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成都蒙彼利埃小学2023年第二批图书采购项目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评审结果</w:t>
      </w:r>
      <w:r>
        <w:rPr>
          <w:rFonts w:hint="eastAsia" w:ascii="宋体" w:hAnsi="宋体" w:eastAsia="宋体" w:cs="宋体"/>
          <w:b/>
          <w:sz w:val="36"/>
          <w:szCs w:val="36"/>
        </w:rPr>
        <w:t>公示</w:t>
      </w:r>
    </w:p>
    <w:p>
      <w:pPr>
        <w:widowControl/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u w:val="no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eastAsia="zh-CN"/>
        </w:rPr>
        <w:t>成都蒙彼利埃小学2023年第二批图书采购项目（项目编号：YTTH-2023-FC0277）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”进行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公开比选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eastAsia="zh-CN"/>
        </w:rPr>
        <w:t>，本次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eastAsia="zh-CN"/>
        </w:rPr>
        <w:t>委托四川易通天和招标代理有限公司代理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highlight w:val="none"/>
          <w:u w:val="none"/>
          <w:lang w:val="en-US" w:eastAsia="zh-CN"/>
        </w:rPr>
        <w:t>比选小组于2023年8月30日在四川易通天和招标代理有限公司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eastAsia="zh-CN"/>
        </w:rPr>
        <w:t>成都市高新区中和大道二段99号卡斯摩广场商业别墅区14栋104号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</w:rPr>
        <w:t>）</w:t>
      </w:r>
      <w:r>
        <w:rPr>
          <w:rFonts w:hint="eastAsia" w:ascii="宋体" w:hAnsi="宋体" w:eastAsia="宋体" w:cs="宋体"/>
          <w:sz w:val="24"/>
          <w:szCs w:val="24"/>
          <w:highlight w:val="none"/>
          <w:u w:val="none"/>
          <w:lang w:val="en-US" w:eastAsia="zh-CN"/>
        </w:rPr>
        <w:t>对各比选申请人的比选申请文件进行了评审，最终确定的中选候选人为：</w:t>
      </w:r>
    </w:p>
    <w:tbl>
      <w:tblPr>
        <w:tblStyle w:val="6"/>
        <w:tblpPr w:leftFromText="180" w:rightFromText="180" w:vertAnchor="text" w:horzAnchor="page" w:tblpXSpec="center" w:tblpY="280"/>
        <w:tblOverlap w:val="never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4072"/>
        <w:gridCol w:w="2614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60" w:lineRule="auto"/>
              <w:jc w:val="center"/>
              <w:outlineLvl w:val="9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推荐成交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供应商</w:t>
            </w:r>
            <w:r>
              <w:rPr>
                <w:rFonts w:hint="eastAsia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顺序</w:t>
            </w:r>
          </w:p>
        </w:tc>
        <w:tc>
          <w:tcPr>
            <w:tcW w:w="20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26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服务期限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折扣率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第一名</w:t>
            </w:r>
          </w:p>
        </w:tc>
        <w:tc>
          <w:tcPr>
            <w:tcW w:w="4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四川汇松教育科技有限责任公司</w:t>
            </w:r>
          </w:p>
        </w:tc>
        <w:tc>
          <w:tcPr>
            <w:tcW w:w="26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合同签订后60个工作日内完成交货。图书需完成编目、加工、上架等。逾期不能完成的，比选人有权解除合同，并按照相关法律法规追究中选人的违约责任。</w:t>
            </w: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第二名</w:t>
            </w:r>
          </w:p>
        </w:tc>
        <w:tc>
          <w:tcPr>
            <w:tcW w:w="4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四川省爱文文化用品有限公司</w:t>
            </w:r>
          </w:p>
        </w:tc>
        <w:tc>
          <w:tcPr>
            <w:tcW w:w="13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753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第三名</w:t>
            </w:r>
          </w:p>
        </w:tc>
        <w:tc>
          <w:tcPr>
            <w:tcW w:w="40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四川翰林文化有限责任公司</w:t>
            </w:r>
          </w:p>
        </w:tc>
        <w:tc>
          <w:tcPr>
            <w:tcW w:w="1313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80%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评审小组名单：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苏光权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评审会组长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）、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组员：向萍 、 谢瑞（比选人代表）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我方同意评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审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委员会最终的评审意见，并确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highlight w:val="none"/>
        </w:rPr>
        <w:t>认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四川汇松教育科技有限责任公司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为本次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采购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</w:t>
      </w:r>
      <w:r>
        <w:rPr>
          <w:rFonts w:hint="eastAsia" w:ascii="宋体" w:hAnsi="宋体" w:eastAsia="宋体" w:cs="宋体"/>
          <w:sz w:val="24"/>
          <w:szCs w:val="24"/>
          <w:highlight w:val="none"/>
          <w:lang w:eastAsia="zh-CN"/>
        </w:rPr>
        <w:t>成交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 xml:space="preserve">    现予公示，公示期限为1个工作日。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如有疑问请向代理机构提出，联系人：祝先生；联系电话：028-85320556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pStyle w:val="2"/>
        <w:ind w:firstLine="48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ind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pStyle w:val="2"/>
        <w:jc w:val="right"/>
        <w:rPr>
          <w:rFonts w:hint="eastAsia" w:ascii="宋体" w:hAnsi="宋体" w:eastAsia="宋体" w:cs="宋体"/>
          <w:bCs/>
          <w:sz w:val="24"/>
          <w:szCs w:val="24"/>
          <w:highlight w:val="none"/>
          <w:shd w:val="clear" w:color="auto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shd w:val="clear" w:color="auto"/>
          <w:lang w:val="en-US" w:eastAsia="zh-CN"/>
        </w:rPr>
        <w:t>成都蒙彼利埃小学</w:t>
      </w:r>
    </w:p>
    <w:p>
      <w:pPr>
        <w:pStyle w:val="2"/>
        <w:jc w:val="right"/>
        <w:rPr>
          <w:rFonts w:hint="eastAsia" w:ascii="宋体" w:hAnsi="宋体" w:eastAsia="宋体" w:cs="宋体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Cs/>
          <w:sz w:val="24"/>
          <w:szCs w:val="24"/>
          <w:highlight w:val="none"/>
          <w:shd w:val="clear" w:color="auto"/>
          <w:lang w:val="en-US" w:eastAsia="zh-CN"/>
        </w:rPr>
        <w:t>2023年8月30日</w:t>
      </w:r>
    </w:p>
    <w:p>
      <w:pPr>
        <w:rPr>
          <w:rFonts w:hint="eastAsia"/>
          <w:lang w:val="en-US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0ZTE4YWJkNjM1NzZjZDJlY2Y0MDlkNjk5MTY3YjIifQ=="/>
  </w:docVars>
  <w:rsids>
    <w:rsidRoot w:val="0D2E412F"/>
    <w:rsid w:val="00795056"/>
    <w:rsid w:val="07C13B8B"/>
    <w:rsid w:val="09B43E53"/>
    <w:rsid w:val="0C5A5A14"/>
    <w:rsid w:val="0D2E412F"/>
    <w:rsid w:val="0E7A4BE4"/>
    <w:rsid w:val="13CD03AE"/>
    <w:rsid w:val="15FC5D86"/>
    <w:rsid w:val="173C341A"/>
    <w:rsid w:val="180A352A"/>
    <w:rsid w:val="18667E9F"/>
    <w:rsid w:val="189E57C4"/>
    <w:rsid w:val="19B17618"/>
    <w:rsid w:val="19E233C9"/>
    <w:rsid w:val="1A4B01CC"/>
    <w:rsid w:val="1A4E5675"/>
    <w:rsid w:val="1C35408B"/>
    <w:rsid w:val="1D814A2D"/>
    <w:rsid w:val="1F553FBE"/>
    <w:rsid w:val="22831D82"/>
    <w:rsid w:val="22A97359"/>
    <w:rsid w:val="236D3AA0"/>
    <w:rsid w:val="23AD74F4"/>
    <w:rsid w:val="26B24DF9"/>
    <w:rsid w:val="26EB414B"/>
    <w:rsid w:val="29F67420"/>
    <w:rsid w:val="2A893AAE"/>
    <w:rsid w:val="2BD36C23"/>
    <w:rsid w:val="2D16028E"/>
    <w:rsid w:val="2FA06A99"/>
    <w:rsid w:val="30764E0A"/>
    <w:rsid w:val="318D7874"/>
    <w:rsid w:val="33BB1E6E"/>
    <w:rsid w:val="34457ACB"/>
    <w:rsid w:val="34656531"/>
    <w:rsid w:val="36F357DB"/>
    <w:rsid w:val="3D4560B1"/>
    <w:rsid w:val="3ED37463"/>
    <w:rsid w:val="3F897655"/>
    <w:rsid w:val="40AC30B1"/>
    <w:rsid w:val="446D376A"/>
    <w:rsid w:val="447D039C"/>
    <w:rsid w:val="479148CD"/>
    <w:rsid w:val="49FD173B"/>
    <w:rsid w:val="49FE01B8"/>
    <w:rsid w:val="4B7E1125"/>
    <w:rsid w:val="4BC05644"/>
    <w:rsid w:val="4D693BB4"/>
    <w:rsid w:val="4FD63C91"/>
    <w:rsid w:val="52631F56"/>
    <w:rsid w:val="543E2247"/>
    <w:rsid w:val="56C35027"/>
    <w:rsid w:val="59583FC9"/>
    <w:rsid w:val="59613922"/>
    <w:rsid w:val="59E72FE2"/>
    <w:rsid w:val="643B19AE"/>
    <w:rsid w:val="66270D0C"/>
    <w:rsid w:val="67F15D4A"/>
    <w:rsid w:val="688E6A7F"/>
    <w:rsid w:val="692866DD"/>
    <w:rsid w:val="6A3A3955"/>
    <w:rsid w:val="70B31AAA"/>
    <w:rsid w:val="7120067C"/>
    <w:rsid w:val="71800D9D"/>
    <w:rsid w:val="76D11CFE"/>
    <w:rsid w:val="78D2765B"/>
    <w:rsid w:val="7AC777A5"/>
    <w:rsid w:val="7BDC319B"/>
    <w:rsid w:val="7C212B85"/>
    <w:rsid w:val="7FB2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240" w:lineRule="atLeast"/>
    </w:pPr>
    <w:rPr>
      <w:sz w:val="30"/>
    </w:rPr>
  </w:style>
  <w:style w:type="paragraph" w:styleId="3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8">
    <w:name w:val="正文首行缩进两字符"/>
    <w:basedOn w:val="1"/>
    <w:qFormat/>
    <w:uiPriority w:val="0"/>
    <w:pPr>
      <w:spacing w:line="360" w:lineRule="auto"/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448</Words>
  <Characters>499</Characters>
  <Lines>0</Lines>
  <Paragraphs>0</Paragraphs>
  <TotalTime>1</TotalTime>
  <ScaleCrop>false</ScaleCrop>
  <LinksUpToDate>false</LinksUpToDate>
  <CharactersWithSpaces>505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2017-06-13T06:49:00Z</dcterms:created>
  <dc:creator>Administrator</dc:creator>
  <cp:lastModifiedBy>JH</cp:lastModifiedBy>
  <dcterms:modified xsi:type="dcterms:W3CDTF">2023-08-30T08:55:37Z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86AF12E1A4DF41878B3BDDE6A6FCD079_13</vt:lpwstr>
  </property>
</Properties>
</file>