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rPr>
          <w:rFonts w:hint="eastAsia" w:ascii="宋体" w:hAnsi="宋体"/>
          <w:b/>
          <w:sz w:val="36"/>
          <w:highlight w:val="none"/>
          <w:shd w:val="clear" w:color="auto" w:fill="auto"/>
          <w:lang w:eastAsia="zh-CN"/>
        </w:rPr>
      </w:pPr>
    </w:p>
    <w:p>
      <w:pPr>
        <w:pStyle w:val="2"/>
        <w:shd w:val="clear"/>
        <w:jc w:val="center"/>
        <w:rPr>
          <w:rFonts w:hint="eastAsia" w:ascii="宋体" w:hAnsi="宋体"/>
          <w:b/>
          <w:sz w:val="36"/>
          <w:highlight w:val="none"/>
          <w:shd w:val="clear" w:color="auto" w:fill="auto"/>
          <w:lang w:eastAsia="zh-CN"/>
        </w:rPr>
      </w:pPr>
      <w:r>
        <w:rPr>
          <w:rFonts w:hint="eastAsia" w:ascii="宋体" w:hAnsi="宋体"/>
          <w:b/>
          <w:sz w:val="36"/>
          <w:highlight w:val="none"/>
          <w:shd w:val="clear" w:color="auto" w:fill="auto"/>
          <w:lang w:eastAsia="zh-CN"/>
        </w:rPr>
        <w:t>成都蒙彼利埃小学2018年防水工程项目</w:t>
      </w:r>
    </w:p>
    <w:p>
      <w:pPr>
        <w:pStyle w:val="2"/>
        <w:shd w:val="clear"/>
        <w:rPr>
          <w:rFonts w:ascii="宋体" w:hAnsi="宋体"/>
          <w:b/>
          <w:sz w:val="36"/>
          <w:highlight w:val="none"/>
          <w:shd w:val="clear" w:color="auto" w:fill="auto"/>
        </w:rPr>
      </w:pPr>
    </w:p>
    <w:p>
      <w:pPr>
        <w:shd w:val="clear"/>
        <w:jc w:val="center"/>
        <w:rPr>
          <w:rFonts w:ascii="宋体" w:hAnsi="宋体"/>
          <w:b/>
          <w:sz w:val="44"/>
          <w:szCs w:val="44"/>
          <w:highlight w:val="none"/>
          <w:shd w:val="clear" w:color="auto" w:fill="auto"/>
        </w:rPr>
      </w:pPr>
    </w:p>
    <w:p>
      <w:pPr>
        <w:shd w:val="clear"/>
        <w:jc w:val="center"/>
        <w:rPr>
          <w:rFonts w:ascii="宋体" w:hAnsi="宋体"/>
          <w:b/>
          <w:sz w:val="44"/>
          <w:szCs w:val="44"/>
          <w:highlight w:val="none"/>
          <w:shd w:val="clear" w:color="auto" w:fill="auto"/>
        </w:rPr>
      </w:pPr>
      <w:r>
        <w:rPr>
          <w:rFonts w:hint="eastAsia" w:ascii="宋体" w:hAnsi="宋体"/>
          <w:b/>
          <w:sz w:val="44"/>
          <w:szCs w:val="44"/>
          <w:highlight w:val="none"/>
          <w:shd w:val="clear" w:color="auto" w:fill="auto"/>
        </w:rPr>
        <w:t>项目编号：</w:t>
      </w:r>
      <w:r>
        <w:rPr>
          <w:rFonts w:hint="eastAsia" w:ascii="宋体" w:hAnsi="宋体"/>
          <w:b/>
          <w:bCs/>
          <w:sz w:val="44"/>
          <w:szCs w:val="44"/>
          <w:highlight w:val="none"/>
          <w:shd w:val="clear" w:color="auto" w:fill="auto"/>
          <w:lang w:eastAsia="zh-CN"/>
        </w:rPr>
        <w:t>YTTH[2019]G0121号</w:t>
      </w:r>
    </w:p>
    <w:p>
      <w:pPr>
        <w:shd w:val="clear"/>
        <w:spacing w:line="400" w:lineRule="atLeast"/>
        <w:rPr>
          <w:rFonts w:ascii="宋体" w:hAnsi="宋体"/>
          <w:b/>
          <w:sz w:val="44"/>
          <w:szCs w:val="44"/>
          <w:highlight w:val="none"/>
          <w:shd w:val="clear" w:color="auto" w:fill="auto"/>
        </w:rPr>
      </w:pPr>
    </w:p>
    <w:p>
      <w:pPr>
        <w:pStyle w:val="2"/>
        <w:shd w:val="clear"/>
        <w:rPr>
          <w:rFonts w:ascii="宋体" w:hAnsi="宋体"/>
          <w:b/>
          <w:highlight w:val="none"/>
          <w:shd w:val="clear" w:color="auto" w:fill="auto"/>
        </w:rPr>
      </w:pPr>
    </w:p>
    <w:p>
      <w:pPr>
        <w:pStyle w:val="2"/>
        <w:shd w:val="clear"/>
        <w:rPr>
          <w:rFonts w:ascii="宋体" w:hAnsi="宋体"/>
          <w:b/>
          <w:highlight w:val="none"/>
          <w:shd w:val="clear" w:color="auto" w:fill="auto"/>
        </w:rPr>
      </w:pPr>
    </w:p>
    <w:p>
      <w:pPr>
        <w:pStyle w:val="2"/>
        <w:shd w:val="clear"/>
        <w:rPr>
          <w:rFonts w:ascii="宋体" w:hAnsi="宋体"/>
          <w:b/>
          <w:highlight w:val="none"/>
          <w:shd w:val="clear" w:color="auto" w:fill="auto"/>
        </w:rPr>
      </w:pPr>
    </w:p>
    <w:p>
      <w:pPr>
        <w:pStyle w:val="2"/>
        <w:shd w:val="clear"/>
        <w:rPr>
          <w:rFonts w:ascii="宋体" w:hAnsi="宋体"/>
          <w:b/>
          <w:highlight w:val="none"/>
          <w:shd w:val="clear" w:color="auto" w:fill="auto"/>
        </w:rPr>
      </w:pPr>
    </w:p>
    <w:p>
      <w:pPr>
        <w:shd w:val="clear"/>
        <w:spacing w:line="400" w:lineRule="atLeast"/>
        <w:jc w:val="center"/>
        <w:rPr>
          <w:rFonts w:ascii="宋体" w:hAnsi="宋体"/>
          <w:b/>
          <w:sz w:val="44"/>
          <w:szCs w:val="44"/>
          <w:highlight w:val="none"/>
          <w:shd w:val="clear" w:color="auto" w:fill="auto"/>
        </w:rPr>
      </w:pPr>
      <w:r>
        <w:rPr>
          <w:rFonts w:hint="eastAsia" w:ascii="宋体" w:hAnsi="宋体"/>
          <w:b/>
          <w:bCs/>
          <w:sz w:val="72"/>
          <w:szCs w:val="72"/>
          <w:highlight w:val="none"/>
          <w:shd w:val="clear" w:color="auto" w:fill="auto"/>
        </w:rPr>
        <w:t>比选文件</w:t>
      </w:r>
    </w:p>
    <w:p>
      <w:pPr>
        <w:shd w:val="clear"/>
        <w:spacing w:line="400" w:lineRule="atLeast"/>
        <w:jc w:val="left"/>
        <w:rPr>
          <w:rFonts w:ascii="宋体" w:hAnsi="宋体"/>
          <w:b/>
          <w:w w:val="90"/>
          <w:sz w:val="36"/>
          <w:szCs w:val="36"/>
          <w:highlight w:val="none"/>
          <w:shd w:val="clear" w:color="auto" w:fill="auto"/>
        </w:rPr>
      </w:pPr>
    </w:p>
    <w:p>
      <w:pPr>
        <w:shd w:val="clear"/>
        <w:spacing w:line="400" w:lineRule="atLeast"/>
        <w:rPr>
          <w:rFonts w:ascii="宋体" w:hAnsi="宋体"/>
          <w:b/>
          <w:w w:val="90"/>
          <w:sz w:val="36"/>
          <w:szCs w:val="36"/>
          <w:highlight w:val="none"/>
          <w:shd w:val="clear" w:color="auto" w:fill="auto"/>
        </w:rPr>
      </w:pPr>
    </w:p>
    <w:p>
      <w:pPr>
        <w:shd w:val="clear"/>
        <w:spacing w:line="400" w:lineRule="atLeast"/>
        <w:ind w:firstLine="3254" w:firstLineChars="1000"/>
        <w:rPr>
          <w:rFonts w:ascii="宋体" w:hAnsi="宋体"/>
          <w:b/>
          <w:w w:val="90"/>
          <w:sz w:val="36"/>
          <w:szCs w:val="36"/>
          <w:highlight w:val="none"/>
          <w:shd w:val="clear" w:color="auto" w:fill="auto"/>
        </w:rPr>
      </w:pPr>
    </w:p>
    <w:p>
      <w:pPr>
        <w:shd w:val="clear"/>
        <w:spacing w:line="400" w:lineRule="atLeast"/>
        <w:ind w:firstLine="3254" w:firstLineChars="1000"/>
        <w:rPr>
          <w:rFonts w:ascii="宋体" w:hAnsi="宋体"/>
          <w:b/>
          <w:w w:val="90"/>
          <w:sz w:val="36"/>
          <w:szCs w:val="36"/>
          <w:highlight w:val="none"/>
          <w:shd w:val="clear" w:color="auto" w:fill="auto"/>
        </w:rPr>
      </w:pPr>
    </w:p>
    <w:p>
      <w:pPr>
        <w:shd w:val="clear"/>
        <w:spacing w:line="400" w:lineRule="atLeast"/>
        <w:ind w:firstLine="3254" w:firstLineChars="1000"/>
        <w:rPr>
          <w:rFonts w:ascii="宋体" w:hAnsi="宋体"/>
          <w:b/>
          <w:w w:val="90"/>
          <w:sz w:val="36"/>
          <w:szCs w:val="36"/>
          <w:highlight w:val="none"/>
          <w:shd w:val="clear" w:color="auto" w:fill="auto"/>
        </w:rPr>
      </w:pPr>
    </w:p>
    <w:p>
      <w:pPr>
        <w:shd w:val="clear"/>
        <w:spacing w:line="400" w:lineRule="atLeast"/>
        <w:ind w:firstLine="3977" w:firstLineChars="1000"/>
        <w:rPr>
          <w:rFonts w:ascii="宋体" w:hAnsi="宋体"/>
          <w:b/>
          <w:w w:val="90"/>
          <w:sz w:val="44"/>
          <w:szCs w:val="44"/>
          <w:highlight w:val="none"/>
          <w:shd w:val="clear" w:color="auto" w:fill="auto"/>
        </w:rPr>
      </w:pPr>
    </w:p>
    <w:p>
      <w:pPr>
        <w:shd w:val="clear"/>
        <w:spacing w:line="400" w:lineRule="atLeast"/>
        <w:jc w:val="center"/>
        <w:rPr>
          <w:rFonts w:hint="eastAsia" w:ascii="宋体" w:hAnsi="宋体"/>
          <w:b/>
          <w:w w:val="90"/>
          <w:sz w:val="44"/>
          <w:szCs w:val="44"/>
          <w:highlight w:val="none"/>
          <w:shd w:val="clear" w:color="auto" w:fill="auto"/>
        </w:rPr>
      </w:pPr>
      <w:r>
        <w:rPr>
          <w:rFonts w:hint="eastAsia" w:ascii="宋体" w:hAnsi="宋体"/>
          <w:b/>
          <w:w w:val="90"/>
          <w:sz w:val="44"/>
          <w:szCs w:val="44"/>
          <w:highlight w:val="none"/>
          <w:shd w:val="clear" w:color="auto" w:fill="auto"/>
        </w:rPr>
        <w:t>中国·四川</w:t>
      </w:r>
    </w:p>
    <w:p>
      <w:pPr>
        <w:pStyle w:val="2"/>
        <w:shd w:val="clear"/>
        <w:jc w:val="both"/>
        <w:rPr>
          <w:rFonts w:hint="eastAsia" w:ascii="宋体" w:hAnsi="宋体" w:eastAsia="宋体" w:cs="Times New Roman"/>
          <w:b/>
          <w:w w:val="90"/>
          <w:kern w:val="2"/>
          <w:sz w:val="44"/>
          <w:szCs w:val="44"/>
          <w:highlight w:val="none"/>
          <w:shd w:val="clear" w:color="auto" w:fill="auto"/>
          <w:lang w:val="en-US" w:eastAsia="zh-CN" w:bidi="ar-SA"/>
        </w:rPr>
      </w:pPr>
    </w:p>
    <w:p>
      <w:pPr>
        <w:shd w:val="clear"/>
        <w:spacing w:line="400" w:lineRule="atLeast"/>
        <w:jc w:val="center"/>
        <w:rPr>
          <w:rFonts w:hint="eastAsia" w:ascii="宋体" w:hAnsi="宋体" w:cs="Times New Roman"/>
          <w:b/>
          <w:w w:val="90"/>
          <w:kern w:val="2"/>
          <w:sz w:val="44"/>
          <w:szCs w:val="44"/>
          <w:highlight w:val="none"/>
          <w:shd w:val="clear" w:color="auto" w:fill="auto"/>
          <w:lang w:val="en-US" w:eastAsia="zh-CN" w:bidi="ar-SA"/>
        </w:rPr>
      </w:pPr>
      <w:r>
        <w:rPr>
          <w:rFonts w:hint="eastAsia" w:ascii="宋体" w:hAnsi="宋体" w:cs="Times New Roman"/>
          <w:b/>
          <w:w w:val="90"/>
          <w:kern w:val="2"/>
          <w:sz w:val="44"/>
          <w:szCs w:val="44"/>
          <w:highlight w:val="none"/>
          <w:shd w:val="clear" w:color="auto" w:fill="auto"/>
          <w:lang w:val="en-US" w:eastAsia="zh-CN" w:bidi="ar-SA"/>
        </w:rPr>
        <w:t>成都蒙彼利埃小学</w:t>
      </w:r>
    </w:p>
    <w:p>
      <w:pPr>
        <w:shd w:val="clear"/>
        <w:spacing w:line="400" w:lineRule="atLeast"/>
        <w:jc w:val="center"/>
        <w:rPr>
          <w:rFonts w:hint="eastAsia" w:ascii="宋体" w:hAnsi="宋体" w:eastAsia="宋体" w:cs="Times New Roman"/>
          <w:b/>
          <w:w w:val="90"/>
          <w:kern w:val="2"/>
          <w:sz w:val="44"/>
          <w:szCs w:val="44"/>
          <w:highlight w:val="none"/>
          <w:shd w:val="clear" w:color="auto" w:fill="auto"/>
          <w:lang w:val="en-US" w:eastAsia="zh-CN" w:bidi="ar-SA"/>
        </w:rPr>
      </w:pPr>
      <w:r>
        <w:rPr>
          <w:rFonts w:hint="eastAsia" w:ascii="宋体" w:hAnsi="宋体" w:eastAsia="宋体" w:cs="Times New Roman"/>
          <w:b/>
          <w:w w:val="90"/>
          <w:kern w:val="2"/>
          <w:sz w:val="44"/>
          <w:szCs w:val="44"/>
          <w:highlight w:val="none"/>
          <w:shd w:val="clear" w:color="auto" w:fill="auto"/>
          <w:lang w:val="en-US" w:eastAsia="zh-CN" w:bidi="ar-SA"/>
        </w:rPr>
        <w:t>四川易通天和招标代理有限公司</w:t>
      </w:r>
    </w:p>
    <w:p>
      <w:pPr>
        <w:shd w:val="clear"/>
        <w:spacing w:line="400" w:lineRule="atLeast"/>
        <w:jc w:val="center"/>
        <w:rPr>
          <w:rFonts w:hint="eastAsia" w:ascii="宋体" w:hAnsi="宋体" w:eastAsia="宋体" w:cs="Times New Roman"/>
          <w:b/>
          <w:w w:val="90"/>
          <w:kern w:val="2"/>
          <w:sz w:val="44"/>
          <w:szCs w:val="44"/>
          <w:highlight w:val="none"/>
          <w:shd w:val="clear" w:color="auto" w:fill="auto"/>
          <w:lang w:val="en-US" w:eastAsia="zh-CN" w:bidi="ar-SA"/>
        </w:rPr>
      </w:pPr>
      <w:r>
        <w:rPr>
          <w:rFonts w:hint="eastAsia" w:ascii="宋体" w:hAnsi="宋体" w:eastAsia="宋体" w:cs="Times New Roman"/>
          <w:b/>
          <w:w w:val="90"/>
          <w:kern w:val="2"/>
          <w:sz w:val="44"/>
          <w:szCs w:val="44"/>
          <w:highlight w:val="none"/>
          <w:shd w:val="clear" w:color="auto" w:fill="auto"/>
          <w:lang w:val="en-US" w:eastAsia="zh-CN" w:bidi="ar-SA"/>
        </w:rPr>
        <w:t>共同编制</w:t>
      </w:r>
    </w:p>
    <w:p>
      <w:pPr>
        <w:shd w:val="clear"/>
        <w:spacing w:line="400" w:lineRule="atLeast"/>
        <w:jc w:val="center"/>
        <w:rPr>
          <w:rFonts w:ascii="宋体" w:hAnsi="宋体"/>
          <w:b/>
          <w:w w:val="90"/>
          <w:sz w:val="44"/>
          <w:szCs w:val="44"/>
          <w:highlight w:val="none"/>
          <w:shd w:val="clear" w:color="auto" w:fill="auto"/>
        </w:rPr>
      </w:pPr>
    </w:p>
    <w:p>
      <w:pPr>
        <w:shd w:val="clear"/>
        <w:spacing w:line="400" w:lineRule="exact"/>
        <w:jc w:val="center"/>
        <w:rPr>
          <w:rFonts w:ascii="宋体" w:hAnsi="宋体"/>
          <w:b/>
          <w:color w:val="000000"/>
          <w:sz w:val="44"/>
          <w:szCs w:val="44"/>
          <w:highlight w:val="none"/>
          <w:shd w:val="clear" w:color="auto" w:fill="auto"/>
        </w:rPr>
        <w:sectPr>
          <w:headerReference r:id="rId5" w:type="first"/>
          <w:headerReference r:id="rId3" w:type="default"/>
          <w:headerReference r:id="rId4" w:type="even"/>
          <w:footerReference r:id="rId6" w:type="even"/>
          <w:pgSz w:w="11907" w:h="16840"/>
          <w:pgMar w:top="1418" w:right="1514" w:bottom="1418" w:left="1985" w:header="851" w:footer="992" w:gutter="0"/>
          <w:pgNumType w:start="1"/>
          <w:cols w:space="720" w:num="1"/>
          <w:docGrid w:linePitch="312" w:charSpace="0"/>
        </w:sectPr>
      </w:pPr>
      <w:r>
        <w:rPr>
          <w:rFonts w:hint="eastAsia" w:ascii="宋体" w:hAnsi="宋体"/>
          <w:b/>
          <w:w w:val="90"/>
          <w:sz w:val="44"/>
          <w:szCs w:val="44"/>
          <w:highlight w:val="none"/>
          <w:shd w:val="clear" w:color="auto" w:fill="auto"/>
        </w:rPr>
        <w:t>二○一九年</w:t>
      </w:r>
      <w:r>
        <w:rPr>
          <w:rFonts w:hint="eastAsia" w:ascii="宋体" w:hAnsi="宋体"/>
          <w:b/>
          <w:w w:val="90"/>
          <w:sz w:val="44"/>
          <w:szCs w:val="44"/>
          <w:highlight w:val="none"/>
          <w:shd w:val="clear" w:color="auto" w:fill="auto"/>
          <w:lang w:eastAsia="zh-CN"/>
        </w:rPr>
        <w:t>八</w:t>
      </w:r>
      <w:r>
        <w:rPr>
          <w:rFonts w:hint="eastAsia" w:ascii="宋体" w:hAnsi="宋体"/>
          <w:b/>
          <w:w w:val="90"/>
          <w:sz w:val="44"/>
          <w:szCs w:val="44"/>
          <w:highlight w:val="none"/>
          <w:shd w:val="clear" w:color="auto" w:fill="auto"/>
        </w:rPr>
        <w:t>月</w:t>
      </w:r>
    </w:p>
    <w:p>
      <w:pPr>
        <w:shd w:val="clear"/>
        <w:spacing w:line="480" w:lineRule="auto"/>
        <w:jc w:val="center"/>
        <w:rPr>
          <w:b/>
          <w:bCs/>
          <w:color w:val="auto"/>
          <w:sz w:val="44"/>
          <w:szCs w:val="52"/>
          <w:highlight w:val="none"/>
          <w:shd w:val="clear" w:color="auto" w:fill="auto"/>
        </w:rPr>
      </w:pPr>
    </w:p>
    <w:sdt>
      <w:sdtPr>
        <w:rPr>
          <w:rFonts w:ascii="宋体" w:hAnsi="宋体" w:eastAsia="宋体" w:cs="Times New Roman"/>
          <w:kern w:val="2"/>
          <w:sz w:val="21"/>
          <w:szCs w:val="24"/>
          <w:lang w:val="en-US" w:eastAsia="zh-CN" w:bidi="ar-SA"/>
        </w:rPr>
        <w:id w:val="147466536"/>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0" w:name="_Toc30155_WPSOffice_Type1"/>
          <w:r>
            <w:rPr>
              <w:rFonts w:ascii="宋体" w:hAnsi="宋体" w:eastAsia="宋体"/>
              <w:sz w:val="21"/>
            </w:rPr>
            <w:t>目录</w:t>
          </w:r>
        </w:p>
        <w:p>
          <w:pPr>
            <w:pStyle w:val="14"/>
            <w:tabs>
              <w:tab w:val="right" w:leader="dot" w:pos="8959"/>
            </w:tabs>
          </w:pPr>
          <w:r>
            <w:fldChar w:fldCharType="begin"/>
          </w:r>
          <w:r>
            <w:instrText xml:space="preserve"> HYPERLINK \l _Toc30325_WPSOffice_Level1 </w:instrText>
          </w:r>
          <w:r>
            <w:fldChar w:fldCharType="separate"/>
          </w:r>
          <w:sdt>
            <w:sdtPr>
              <w:rPr>
                <w:rFonts w:ascii="Times New Roman" w:hAnsi="Times New Roman" w:eastAsia="宋体" w:cs="Times New Roman"/>
                <w:kern w:val="2"/>
                <w:sz w:val="21"/>
                <w:szCs w:val="24"/>
                <w:lang w:val="en-US" w:eastAsia="zh-CN" w:bidi="ar-SA"/>
              </w:rPr>
              <w:id w:val="147466536"/>
              <w:placeholder>
                <w:docPart w:val="{0849b217-90c9-4501-967f-ce1d033c8276}"/>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宋体" w:cs="Times New Roman"/>
                </w:rPr>
                <w:t>第一章  比选邀请</w:t>
              </w:r>
            </w:sdtContent>
          </w:sdt>
          <w:r>
            <w:tab/>
          </w:r>
          <w:bookmarkStart w:id="1" w:name="_Toc30325_WPSOffice_Level1Page"/>
          <w:r>
            <w:t>2</w:t>
          </w:r>
          <w:bookmarkEnd w:id="1"/>
          <w:r>
            <w:fldChar w:fldCharType="end"/>
          </w:r>
        </w:p>
        <w:p>
          <w:pPr>
            <w:pStyle w:val="14"/>
            <w:tabs>
              <w:tab w:val="right" w:leader="dot" w:pos="8959"/>
            </w:tabs>
          </w:pPr>
          <w:r>
            <w:fldChar w:fldCharType="begin"/>
          </w:r>
          <w:r>
            <w:instrText xml:space="preserve"> HYPERLINK \l _Toc30155_WPSOffice_Level1 </w:instrText>
          </w:r>
          <w:r>
            <w:fldChar w:fldCharType="separate"/>
          </w:r>
          <w:sdt>
            <w:sdtPr>
              <w:rPr>
                <w:rFonts w:ascii="Times New Roman" w:hAnsi="Times New Roman" w:eastAsia="宋体" w:cs="Times New Roman"/>
                <w:kern w:val="2"/>
                <w:sz w:val="21"/>
                <w:szCs w:val="24"/>
                <w:lang w:val="en-US" w:eastAsia="zh-CN" w:bidi="ar-SA"/>
              </w:rPr>
              <w:id w:val="147466536"/>
              <w:placeholder>
                <w:docPart w:val="{bb8a1764-f529-45ac-b9a5-9b5839ba2ce9}"/>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宋体" w:cs="Times New Roman"/>
                </w:rPr>
                <w:t>第二章  参选单位须知</w:t>
              </w:r>
            </w:sdtContent>
          </w:sdt>
          <w:r>
            <w:tab/>
          </w:r>
          <w:bookmarkStart w:id="2" w:name="_Toc30155_WPSOffice_Level1Page"/>
          <w:r>
            <w:t>4</w:t>
          </w:r>
          <w:bookmarkEnd w:id="2"/>
          <w:r>
            <w:fldChar w:fldCharType="end"/>
          </w:r>
        </w:p>
        <w:p>
          <w:pPr>
            <w:pStyle w:val="14"/>
            <w:tabs>
              <w:tab w:val="right" w:leader="dot" w:pos="8959"/>
            </w:tabs>
          </w:pPr>
          <w:r>
            <w:fldChar w:fldCharType="begin"/>
          </w:r>
          <w:r>
            <w:instrText xml:space="preserve"> HYPERLINK \l _Toc7636_WPSOffice_Level1 </w:instrText>
          </w:r>
          <w:r>
            <w:fldChar w:fldCharType="separate"/>
          </w:r>
          <w:sdt>
            <w:sdtPr>
              <w:rPr>
                <w:rFonts w:ascii="Times New Roman" w:hAnsi="Times New Roman" w:eastAsia="宋体" w:cs="Times New Roman"/>
                <w:kern w:val="2"/>
                <w:sz w:val="21"/>
                <w:szCs w:val="24"/>
                <w:lang w:val="en-US" w:eastAsia="zh-CN" w:bidi="ar-SA"/>
              </w:rPr>
              <w:id w:val="147466536"/>
              <w:placeholder>
                <w:docPart w:val="{730fa1dd-5a11-4878-9240-02e13f65e763}"/>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宋体" w:cs="Times New Roman"/>
                </w:rPr>
                <w:t>第三章 比选申请文件格式</w:t>
              </w:r>
            </w:sdtContent>
          </w:sdt>
          <w:r>
            <w:tab/>
          </w:r>
          <w:bookmarkStart w:id="3" w:name="_Toc7636_WPSOffice_Level1Page"/>
          <w:r>
            <w:t>14</w:t>
          </w:r>
          <w:bookmarkEnd w:id="3"/>
          <w:r>
            <w:fldChar w:fldCharType="end"/>
          </w:r>
        </w:p>
        <w:p>
          <w:pPr>
            <w:pStyle w:val="14"/>
            <w:tabs>
              <w:tab w:val="right" w:leader="dot" w:pos="8959"/>
            </w:tabs>
          </w:pPr>
          <w:r>
            <w:fldChar w:fldCharType="begin"/>
          </w:r>
          <w:r>
            <w:instrText xml:space="preserve"> HYPERLINK \l _Toc24767_WPSOffice_Level1 </w:instrText>
          </w:r>
          <w:r>
            <w:fldChar w:fldCharType="separate"/>
          </w:r>
          <w:sdt>
            <w:sdtPr>
              <w:rPr>
                <w:rFonts w:ascii="Times New Roman" w:hAnsi="Times New Roman" w:eastAsia="宋体" w:cs="Times New Roman"/>
                <w:kern w:val="2"/>
                <w:sz w:val="21"/>
                <w:szCs w:val="24"/>
                <w:lang w:val="en-US" w:eastAsia="zh-CN" w:bidi="ar-SA"/>
              </w:rPr>
              <w:id w:val="147466536"/>
              <w:placeholder>
                <w:docPart w:val="{20e90fea-e136-4ea2-93f7-92b32438b01b}"/>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宋体" w:cs="Times New Roman"/>
                </w:rPr>
                <w:t>第四章  比选申请人资格证明材料</w:t>
              </w:r>
            </w:sdtContent>
          </w:sdt>
          <w:r>
            <w:tab/>
          </w:r>
          <w:bookmarkStart w:id="4" w:name="_Toc24767_WPSOffice_Level1Page"/>
          <w:r>
            <w:t>27</w:t>
          </w:r>
          <w:bookmarkEnd w:id="4"/>
          <w:r>
            <w:fldChar w:fldCharType="end"/>
          </w:r>
        </w:p>
        <w:p>
          <w:pPr>
            <w:pStyle w:val="14"/>
            <w:tabs>
              <w:tab w:val="right" w:leader="dot" w:pos="8959"/>
            </w:tabs>
          </w:pPr>
          <w:r>
            <w:fldChar w:fldCharType="begin"/>
          </w:r>
          <w:r>
            <w:instrText xml:space="preserve"> HYPERLINK \l _Toc11743_WPSOffice_Level1 </w:instrText>
          </w:r>
          <w:r>
            <w:fldChar w:fldCharType="separate"/>
          </w:r>
          <w:sdt>
            <w:sdtPr>
              <w:rPr>
                <w:rFonts w:ascii="Times New Roman" w:hAnsi="Times New Roman" w:eastAsia="宋体" w:cs="Times New Roman"/>
                <w:kern w:val="2"/>
                <w:sz w:val="21"/>
                <w:szCs w:val="24"/>
                <w:lang w:val="en-US" w:eastAsia="zh-CN" w:bidi="ar-SA"/>
              </w:rPr>
              <w:id w:val="147466536"/>
              <w:placeholder>
                <w:docPart w:val="{7319e81e-7ab4-49da-90bb-bd0778fab6ba}"/>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宋体" w:cs="Times New Roman"/>
                </w:rPr>
                <w:t>第五章  技术、商务及其他要求</w:t>
              </w:r>
            </w:sdtContent>
          </w:sdt>
          <w:r>
            <w:tab/>
          </w:r>
          <w:bookmarkStart w:id="5" w:name="_Toc11743_WPSOffice_Level1Page"/>
          <w:r>
            <w:t>28</w:t>
          </w:r>
          <w:bookmarkEnd w:id="5"/>
          <w:r>
            <w:fldChar w:fldCharType="end"/>
          </w:r>
        </w:p>
        <w:p>
          <w:pPr>
            <w:pStyle w:val="14"/>
            <w:tabs>
              <w:tab w:val="right" w:leader="dot" w:pos="8959"/>
            </w:tabs>
          </w:pPr>
          <w:r>
            <w:fldChar w:fldCharType="begin"/>
          </w:r>
          <w:r>
            <w:instrText xml:space="preserve"> HYPERLINK \l _Toc28684_WPSOffice_Level1 </w:instrText>
          </w:r>
          <w:r>
            <w:fldChar w:fldCharType="separate"/>
          </w:r>
          <w:sdt>
            <w:sdtPr>
              <w:rPr>
                <w:rFonts w:ascii="Times New Roman" w:hAnsi="Times New Roman" w:eastAsia="宋体" w:cs="Times New Roman"/>
                <w:kern w:val="2"/>
                <w:sz w:val="21"/>
                <w:szCs w:val="24"/>
                <w:lang w:val="en-US" w:eastAsia="zh-CN" w:bidi="ar-SA"/>
              </w:rPr>
              <w:id w:val="147466536"/>
              <w:placeholder>
                <w:docPart w:val="{ebcad6b1-9592-40f6-b247-339fa3520480}"/>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宋体" w:cs="Times New Roman"/>
                </w:rPr>
                <w:t>第六章</w:t>
              </w:r>
              <w:r>
                <w:rPr>
                  <w:rFonts w:ascii="Times New Roman" w:hAnsi="Times New Roman" w:eastAsia="宋体" w:cs="Times New Roman"/>
                </w:rPr>
                <w:t xml:space="preserve">  </w:t>
              </w:r>
              <w:r>
                <w:rPr>
                  <w:rFonts w:hint="eastAsia" w:ascii="Times New Roman" w:hAnsi="Times New Roman" w:eastAsia="宋体" w:cs="Times New Roman"/>
                </w:rPr>
                <w:t>评选办法</w:t>
              </w:r>
            </w:sdtContent>
          </w:sdt>
          <w:r>
            <w:tab/>
          </w:r>
          <w:bookmarkStart w:id="6" w:name="_Toc28684_WPSOffice_Level1Page"/>
          <w:r>
            <w:t>30</w:t>
          </w:r>
          <w:bookmarkEnd w:id="6"/>
          <w:r>
            <w:fldChar w:fldCharType="end"/>
          </w:r>
        </w:p>
        <w:p>
          <w:pPr>
            <w:pStyle w:val="14"/>
            <w:tabs>
              <w:tab w:val="right" w:leader="dot" w:pos="8959"/>
            </w:tabs>
          </w:pPr>
          <w:r>
            <w:fldChar w:fldCharType="begin"/>
          </w:r>
          <w:r>
            <w:instrText xml:space="preserve"> HYPERLINK \l _Toc11086_WPSOffice_Level1 </w:instrText>
          </w:r>
          <w:r>
            <w:fldChar w:fldCharType="separate"/>
          </w:r>
          <w:sdt>
            <w:sdtPr>
              <w:rPr>
                <w:rFonts w:ascii="Times New Roman" w:hAnsi="Times New Roman" w:eastAsia="宋体" w:cs="Times New Roman"/>
                <w:kern w:val="2"/>
                <w:sz w:val="21"/>
                <w:szCs w:val="24"/>
                <w:lang w:val="en-US" w:eastAsia="zh-CN" w:bidi="ar-SA"/>
              </w:rPr>
              <w:id w:val="147466536"/>
              <w:placeholder>
                <w:docPart w:val="{516378ed-38c1-4eb3-bcbb-28e2ddc3ebee}"/>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宋体" w:cs="Times New Roman"/>
                </w:rPr>
                <w:t>第七章 合同条款及格式（仅供参考）</w:t>
              </w:r>
            </w:sdtContent>
          </w:sdt>
          <w:r>
            <w:tab/>
          </w:r>
          <w:bookmarkStart w:id="7" w:name="_Toc11086_WPSOffice_Level1Page"/>
          <w:r>
            <w:t>34</w:t>
          </w:r>
          <w:bookmarkEnd w:id="7"/>
          <w:r>
            <w:fldChar w:fldCharType="end"/>
          </w:r>
          <w:bookmarkEnd w:id="0"/>
        </w:p>
      </w:sdtContent>
    </w:sdt>
    <w:p>
      <w:pPr>
        <w:pStyle w:val="2"/>
        <w:shd w:val="clear"/>
        <w:spacing w:line="480" w:lineRule="auto"/>
        <w:jc w:val="center"/>
        <w:rPr>
          <w:rFonts w:hint="eastAsia"/>
          <w:b/>
          <w:bCs/>
          <w:color w:val="auto"/>
          <w:sz w:val="52"/>
          <w:szCs w:val="72"/>
          <w:highlight w:val="none"/>
          <w:shd w:val="clear" w:color="auto" w:fill="auto"/>
        </w:rPr>
      </w:pPr>
    </w:p>
    <w:p>
      <w:pPr>
        <w:shd w:val="clear"/>
        <w:spacing w:line="480" w:lineRule="auto"/>
        <w:jc w:val="center"/>
        <w:rPr>
          <w:rFonts w:hint="eastAsia"/>
          <w:b/>
          <w:bCs/>
          <w:color w:val="auto"/>
          <w:sz w:val="44"/>
          <w:szCs w:val="52"/>
          <w:highlight w:val="none"/>
          <w:shd w:val="clear" w:color="auto" w:fill="auto"/>
        </w:rPr>
      </w:pPr>
      <w:r>
        <w:rPr>
          <w:rFonts w:hint="eastAsia"/>
          <w:b/>
          <w:bCs/>
          <w:color w:val="auto"/>
          <w:sz w:val="44"/>
          <w:szCs w:val="52"/>
          <w:highlight w:val="none"/>
          <w:shd w:val="clear" w:color="auto" w:fill="auto"/>
        </w:rPr>
        <w:br w:type="page"/>
      </w:r>
    </w:p>
    <w:p>
      <w:pPr>
        <w:pStyle w:val="3"/>
        <w:shd w:val="clear"/>
        <w:spacing w:line="360" w:lineRule="auto"/>
        <w:jc w:val="center"/>
        <w:rPr>
          <w:highlight w:val="none"/>
          <w:shd w:val="clear" w:color="auto" w:fill="auto"/>
        </w:rPr>
      </w:pPr>
      <w:bookmarkStart w:id="8" w:name="_Toc30325_WPSOffice_Level1"/>
      <w:r>
        <w:rPr>
          <w:rFonts w:hint="eastAsia"/>
          <w:highlight w:val="none"/>
          <w:shd w:val="clear" w:color="auto" w:fill="auto"/>
        </w:rPr>
        <w:t>第一章  比选邀请</w:t>
      </w:r>
      <w:bookmarkEnd w:id="8"/>
    </w:p>
    <w:p>
      <w:pPr>
        <w:shd w:val="clear"/>
        <w:spacing w:line="360" w:lineRule="auto"/>
        <w:ind w:firstLine="480" w:firstLineChars="200"/>
        <w:jc w:val="left"/>
        <w:rPr>
          <w:rFonts w:ascii="宋体" w:hAnsi="宋体" w:cs="宋体"/>
          <w:b/>
          <w:color w:val="000000"/>
          <w:sz w:val="52"/>
          <w:szCs w:val="52"/>
          <w:highlight w:val="none"/>
          <w:shd w:val="clear" w:color="auto" w:fill="auto"/>
        </w:rPr>
      </w:pPr>
      <w:r>
        <w:rPr>
          <w:rFonts w:hint="eastAsia" w:ascii="宋体" w:hAnsi="宋体"/>
          <w:sz w:val="24"/>
          <w:highlight w:val="none"/>
          <w:shd w:val="clear" w:color="auto" w:fill="auto"/>
        </w:rPr>
        <w:t>四川易通天和招标代理有限公司（</w:t>
      </w:r>
      <w:r>
        <w:rPr>
          <w:rFonts w:hint="eastAsia" w:ascii="宋体" w:hAnsi="宋体"/>
          <w:sz w:val="24"/>
          <w:highlight w:val="none"/>
          <w:shd w:val="clear" w:color="auto" w:fill="auto"/>
          <w:lang w:eastAsia="zh-CN"/>
        </w:rPr>
        <w:t>比选代理机构</w:t>
      </w:r>
      <w:r>
        <w:rPr>
          <w:rFonts w:hint="eastAsia" w:ascii="宋体" w:hAnsi="宋体"/>
          <w:sz w:val="24"/>
          <w:highlight w:val="none"/>
          <w:shd w:val="clear" w:color="auto" w:fill="auto"/>
        </w:rPr>
        <w:t>）受</w:t>
      </w:r>
      <w:r>
        <w:rPr>
          <w:rFonts w:hint="eastAsia" w:ascii="宋体" w:hAnsi="宋体"/>
          <w:sz w:val="24"/>
          <w:highlight w:val="none"/>
          <w:u w:val="single"/>
          <w:shd w:val="clear" w:color="auto" w:fill="auto"/>
          <w:lang w:eastAsia="zh-CN"/>
        </w:rPr>
        <w:t>成都蒙彼利埃小学</w:t>
      </w:r>
      <w:r>
        <w:rPr>
          <w:rFonts w:hint="eastAsia" w:ascii="宋体" w:hAnsi="宋体"/>
          <w:sz w:val="24"/>
          <w:highlight w:val="none"/>
          <w:shd w:val="clear" w:color="auto" w:fill="auto"/>
        </w:rPr>
        <w:t>（比选人）的委托，拟对</w:t>
      </w:r>
      <w:r>
        <w:rPr>
          <w:rFonts w:hint="eastAsia" w:ascii="宋体" w:hAnsi="宋体"/>
          <w:sz w:val="24"/>
          <w:highlight w:val="none"/>
          <w:u w:val="single"/>
          <w:shd w:val="clear" w:color="auto" w:fill="auto"/>
          <w:lang w:eastAsia="zh-CN"/>
        </w:rPr>
        <w:t>成都蒙彼利埃小学2018年防水工程项目</w:t>
      </w:r>
      <w:r>
        <w:rPr>
          <w:rFonts w:hint="eastAsia" w:ascii="宋体" w:hAnsi="宋体"/>
          <w:sz w:val="24"/>
          <w:highlight w:val="none"/>
          <w:shd w:val="clear" w:color="auto" w:fill="auto"/>
        </w:rPr>
        <w:t>进行</w:t>
      </w:r>
      <w:r>
        <w:rPr>
          <w:rFonts w:hint="eastAsia" w:ascii="宋体" w:hAnsi="宋体"/>
          <w:sz w:val="24"/>
          <w:highlight w:val="none"/>
          <w:shd w:val="clear" w:color="auto" w:fill="auto"/>
          <w:lang w:eastAsia="zh-CN"/>
        </w:rPr>
        <w:t>公开</w:t>
      </w:r>
      <w:r>
        <w:rPr>
          <w:rFonts w:hint="eastAsia" w:ascii="宋体" w:hAnsi="宋体"/>
          <w:sz w:val="24"/>
          <w:highlight w:val="none"/>
          <w:shd w:val="clear" w:color="auto" w:fill="auto"/>
        </w:rPr>
        <w:t>比选，兹邀请符合本次比选要求的</w:t>
      </w:r>
      <w:r>
        <w:rPr>
          <w:rFonts w:hint="eastAsia" w:ascii="宋体" w:hAnsi="宋体"/>
          <w:sz w:val="24"/>
          <w:highlight w:val="none"/>
          <w:shd w:val="clear" w:color="auto" w:fill="auto"/>
          <w:lang w:eastAsia="zh-CN"/>
        </w:rPr>
        <w:t>参选单位</w:t>
      </w:r>
      <w:r>
        <w:rPr>
          <w:rFonts w:hint="eastAsia" w:ascii="宋体" w:hAnsi="宋体"/>
          <w:sz w:val="24"/>
          <w:highlight w:val="none"/>
          <w:shd w:val="clear" w:color="auto" w:fill="auto"/>
        </w:rPr>
        <w:t>参加比选。</w:t>
      </w:r>
    </w:p>
    <w:p>
      <w:pPr>
        <w:shd w:val="clear"/>
        <w:spacing w:line="360" w:lineRule="auto"/>
        <w:ind w:firstLine="200"/>
        <w:jc w:val="left"/>
        <w:rPr>
          <w:rFonts w:ascii="宋体" w:hAnsi="宋体"/>
          <w:sz w:val="24"/>
          <w:highlight w:val="none"/>
          <w:shd w:val="clear" w:color="auto" w:fill="auto"/>
        </w:rPr>
      </w:pPr>
      <w:r>
        <w:rPr>
          <w:rFonts w:hint="eastAsia" w:ascii="宋体" w:hAnsi="宋体"/>
          <w:b/>
          <w:sz w:val="24"/>
          <w:highlight w:val="none"/>
          <w:shd w:val="clear" w:color="auto" w:fill="auto"/>
        </w:rPr>
        <w:t>一、项目编号：</w:t>
      </w:r>
      <w:r>
        <w:rPr>
          <w:rFonts w:hint="eastAsia" w:ascii="宋体" w:hAnsi="宋体"/>
          <w:b/>
          <w:sz w:val="24"/>
          <w:highlight w:val="none"/>
          <w:shd w:val="clear" w:color="auto" w:fill="auto"/>
          <w:lang w:eastAsia="zh-CN"/>
        </w:rPr>
        <w:t>YTTH[2019]G0121号</w:t>
      </w:r>
    </w:p>
    <w:p>
      <w:pPr>
        <w:pStyle w:val="2"/>
        <w:shd w:val="clear"/>
        <w:spacing w:after="0" w:line="360" w:lineRule="auto"/>
        <w:ind w:firstLine="200"/>
        <w:jc w:val="left"/>
        <w:rPr>
          <w:rFonts w:hint="eastAsia" w:ascii="宋体" w:hAnsi="宋体"/>
          <w:sz w:val="24"/>
          <w:highlight w:val="none"/>
          <w:shd w:val="clear" w:color="auto" w:fill="auto"/>
          <w:lang w:eastAsia="zh-CN"/>
        </w:rPr>
      </w:pPr>
      <w:r>
        <w:rPr>
          <w:rFonts w:hint="eastAsia" w:ascii="宋体" w:hAnsi="宋体"/>
          <w:b/>
          <w:sz w:val="24"/>
          <w:highlight w:val="none"/>
          <w:shd w:val="clear" w:color="auto" w:fill="auto"/>
        </w:rPr>
        <w:t>二、项目名称：</w:t>
      </w:r>
      <w:r>
        <w:rPr>
          <w:rFonts w:hint="eastAsia" w:ascii="宋体" w:hAnsi="宋体"/>
          <w:sz w:val="24"/>
          <w:highlight w:val="none"/>
          <w:shd w:val="clear" w:color="auto" w:fill="auto"/>
          <w:lang w:eastAsia="zh-CN"/>
        </w:rPr>
        <w:t>成都蒙彼利埃小学2018年防水工程项目</w:t>
      </w:r>
    </w:p>
    <w:p>
      <w:pPr>
        <w:pStyle w:val="2"/>
        <w:shd w:val="clear"/>
        <w:spacing w:after="0" w:line="360" w:lineRule="auto"/>
        <w:ind w:firstLine="200"/>
        <w:jc w:val="left"/>
        <w:rPr>
          <w:rFonts w:hint="eastAsia" w:ascii="宋体" w:hAnsi="宋体" w:eastAsia="宋体" w:cs="宋体"/>
          <w:b/>
          <w:bCs/>
          <w:color w:val="auto"/>
          <w:sz w:val="24"/>
          <w:highlight w:val="none"/>
          <w:shd w:val="clear" w:color="auto" w:fill="auto"/>
          <w:lang w:eastAsia="zh-CN"/>
        </w:rPr>
      </w:pPr>
      <w:r>
        <w:rPr>
          <w:rFonts w:hint="eastAsia" w:ascii="宋体" w:hAnsi="宋体" w:cs="宋体"/>
          <w:b/>
          <w:bCs/>
          <w:color w:val="auto"/>
          <w:sz w:val="24"/>
          <w:highlight w:val="none"/>
          <w:shd w:val="clear" w:color="auto" w:fill="auto"/>
        </w:rPr>
        <w:t>三、预算金额：</w:t>
      </w:r>
      <w:r>
        <w:rPr>
          <w:rFonts w:hint="eastAsia" w:ascii="宋体" w:hAnsi="宋体" w:cs="宋体"/>
          <w:b/>
          <w:bCs/>
          <w:color w:val="auto"/>
          <w:sz w:val="24"/>
          <w:highlight w:val="none"/>
          <w:shd w:val="clear" w:color="auto" w:fill="auto"/>
          <w:lang w:val="en-US" w:eastAsia="zh-CN"/>
        </w:rPr>
        <w:t>416862.5元（含暂列金33241.07元）</w:t>
      </w:r>
    </w:p>
    <w:p>
      <w:pPr>
        <w:pStyle w:val="2"/>
        <w:shd w:val="clear"/>
        <w:spacing w:after="0" w:line="360" w:lineRule="auto"/>
        <w:ind w:firstLine="200"/>
        <w:jc w:val="left"/>
        <w:rPr>
          <w:rFonts w:hint="eastAsia" w:ascii="宋体" w:hAnsi="宋体" w:eastAsia="宋体" w:cs="宋体"/>
          <w:bCs/>
          <w:sz w:val="24"/>
          <w:highlight w:val="none"/>
          <w:shd w:val="clear" w:color="auto" w:fill="auto"/>
          <w:lang w:eastAsia="zh-CN"/>
        </w:rPr>
      </w:pPr>
      <w:r>
        <w:rPr>
          <w:rFonts w:hint="eastAsia" w:ascii="宋体" w:hAnsi="宋体" w:cs="宋体"/>
          <w:b/>
          <w:bCs/>
          <w:sz w:val="24"/>
          <w:highlight w:val="none"/>
          <w:shd w:val="clear" w:color="auto" w:fill="auto"/>
        </w:rPr>
        <w:t>四、项目简介：</w:t>
      </w:r>
      <w:r>
        <w:rPr>
          <w:rFonts w:hint="eastAsia" w:ascii="宋体" w:hAnsi="宋体" w:cs="宋体"/>
          <w:bCs/>
          <w:sz w:val="24"/>
          <w:highlight w:val="none"/>
          <w:shd w:val="clear" w:color="auto" w:fill="auto"/>
          <w:lang w:eastAsia="zh-CN"/>
        </w:rPr>
        <w:t>本项目共一个包，为成都蒙彼利埃小学2018年防水工程，项目位于成都高新区</w:t>
      </w:r>
      <w:r>
        <w:rPr>
          <w:rFonts w:hint="eastAsia" w:ascii="宋体" w:hAnsi="宋体" w:cs="宋体"/>
          <w:bCs/>
          <w:sz w:val="24"/>
          <w:highlight w:val="none"/>
          <w:shd w:val="clear" w:color="auto" w:fill="auto"/>
          <w:lang w:val="en-US" w:eastAsia="zh-CN"/>
        </w:rPr>
        <w:t>成都</w:t>
      </w:r>
      <w:r>
        <w:rPr>
          <w:rFonts w:hint="eastAsia" w:ascii="宋体" w:hAnsi="宋体" w:cs="宋体"/>
          <w:bCs/>
          <w:sz w:val="24"/>
          <w:highlight w:val="none"/>
          <w:shd w:val="clear" w:color="auto" w:fill="auto"/>
          <w:lang w:eastAsia="zh-CN"/>
        </w:rPr>
        <w:t>蒙彼利埃小学。</w:t>
      </w:r>
      <w:r>
        <w:rPr>
          <w:rFonts w:hint="eastAsia" w:ascii="宋体" w:hAnsi="宋体" w:cs="宋体"/>
          <w:bCs/>
          <w:sz w:val="24"/>
          <w:highlight w:val="none"/>
          <w:shd w:val="clear" w:color="auto" w:fill="auto"/>
          <w:lang w:val="en-US" w:eastAsia="zh-CN"/>
        </w:rPr>
        <w:t>改造内容包括屋面维修；内墙面维修约2500平方米；体育活动室上空及二、三、四层教室顶棚除去原有乳胶漆饰面后新做乳胶漆约2400平方米等。</w:t>
      </w:r>
      <w:r>
        <w:rPr>
          <w:rFonts w:hint="eastAsia" w:ascii="宋体" w:hAnsi="宋体" w:cs="宋体"/>
          <w:bCs/>
          <w:sz w:val="24"/>
          <w:highlight w:val="none"/>
          <w:shd w:val="clear" w:color="auto" w:fill="auto"/>
          <w:lang w:eastAsia="zh-CN"/>
        </w:rPr>
        <w:t>详见比选文件第五章。</w:t>
      </w:r>
    </w:p>
    <w:p>
      <w:pPr>
        <w:shd w:val="clear"/>
        <w:spacing w:line="360" w:lineRule="auto"/>
        <w:ind w:firstLine="200"/>
        <w:jc w:val="left"/>
        <w:rPr>
          <w:rFonts w:ascii="宋体" w:hAnsi="宋体"/>
          <w:b/>
          <w:color w:val="000000"/>
          <w:sz w:val="24"/>
          <w:highlight w:val="none"/>
          <w:shd w:val="clear" w:color="auto" w:fill="auto"/>
        </w:rPr>
      </w:pPr>
      <w:r>
        <w:rPr>
          <w:rFonts w:hint="eastAsia" w:ascii="宋体" w:hAnsi="宋体"/>
          <w:b/>
          <w:color w:val="000000"/>
          <w:sz w:val="24"/>
          <w:highlight w:val="none"/>
          <w:shd w:val="clear" w:color="auto" w:fill="auto"/>
        </w:rPr>
        <w:t>五、</w:t>
      </w:r>
      <w:r>
        <w:rPr>
          <w:rFonts w:hint="eastAsia" w:ascii="宋体" w:hAnsi="宋体"/>
          <w:b/>
          <w:color w:val="000000"/>
          <w:sz w:val="24"/>
          <w:highlight w:val="none"/>
          <w:shd w:val="clear" w:color="auto" w:fill="auto"/>
          <w:lang w:eastAsia="zh-CN"/>
        </w:rPr>
        <w:t>参选单位</w:t>
      </w:r>
      <w:r>
        <w:rPr>
          <w:rFonts w:hint="eastAsia" w:ascii="宋体" w:hAnsi="宋体"/>
          <w:b/>
          <w:color w:val="000000"/>
          <w:sz w:val="24"/>
          <w:highlight w:val="none"/>
          <w:shd w:val="clear" w:color="auto" w:fill="auto"/>
        </w:rPr>
        <w:t>应具备的资格要求</w:t>
      </w:r>
    </w:p>
    <w:p>
      <w:pPr>
        <w:tabs>
          <w:tab w:val="left" w:pos="1620"/>
        </w:tabs>
        <w:spacing w:line="440" w:lineRule="exact"/>
        <w:ind w:firstLine="420" w:firstLineChars="175"/>
        <w:rPr>
          <w:rFonts w:hint="eastAsia" w:ascii="宋体" w:hAnsi="宋体"/>
          <w:bCs/>
          <w:sz w:val="24"/>
        </w:rPr>
      </w:pPr>
      <w:r>
        <w:rPr>
          <w:rFonts w:hint="eastAsia" w:ascii="宋体" w:hAnsi="宋体"/>
          <w:bCs/>
          <w:sz w:val="24"/>
        </w:rPr>
        <w:t>（1）具有独立承担民事责任的能力；</w:t>
      </w:r>
    </w:p>
    <w:p>
      <w:pPr>
        <w:tabs>
          <w:tab w:val="left" w:pos="1620"/>
        </w:tabs>
        <w:spacing w:line="440" w:lineRule="exact"/>
        <w:ind w:firstLine="420" w:firstLineChars="175"/>
        <w:rPr>
          <w:rFonts w:hint="eastAsia" w:ascii="宋体" w:hAnsi="宋体"/>
          <w:bCs/>
          <w:sz w:val="24"/>
        </w:rPr>
      </w:pPr>
      <w:r>
        <w:rPr>
          <w:rFonts w:hint="eastAsia" w:ascii="宋体" w:hAnsi="宋体"/>
          <w:bCs/>
          <w:sz w:val="24"/>
        </w:rPr>
        <w:t>（2）具有良好的商业信誉和健全的财务会计制度；</w:t>
      </w:r>
    </w:p>
    <w:p>
      <w:pPr>
        <w:tabs>
          <w:tab w:val="left" w:pos="1620"/>
        </w:tabs>
        <w:spacing w:line="440" w:lineRule="exact"/>
        <w:ind w:firstLine="420" w:firstLineChars="175"/>
        <w:rPr>
          <w:rFonts w:hint="eastAsia" w:ascii="宋体" w:hAnsi="宋体"/>
          <w:bCs/>
          <w:sz w:val="24"/>
        </w:rPr>
      </w:pPr>
      <w:r>
        <w:rPr>
          <w:rFonts w:hint="eastAsia" w:ascii="宋体" w:hAnsi="宋体"/>
          <w:bCs/>
          <w:sz w:val="24"/>
        </w:rPr>
        <w:t>（3）具有履行合同所必需的设备和专业技术能力；</w:t>
      </w:r>
    </w:p>
    <w:p>
      <w:pPr>
        <w:tabs>
          <w:tab w:val="left" w:pos="1620"/>
        </w:tabs>
        <w:spacing w:line="440" w:lineRule="exact"/>
        <w:ind w:firstLine="420" w:firstLineChars="175"/>
        <w:rPr>
          <w:rFonts w:hint="eastAsia" w:ascii="宋体" w:hAnsi="宋体"/>
          <w:bCs/>
          <w:sz w:val="24"/>
        </w:rPr>
      </w:pPr>
      <w:r>
        <w:rPr>
          <w:rFonts w:hint="eastAsia" w:ascii="宋体" w:hAnsi="宋体"/>
          <w:bCs/>
          <w:sz w:val="24"/>
        </w:rPr>
        <w:t>（4）有依法缴纳税收和社会保障资金的良好记录；</w:t>
      </w:r>
    </w:p>
    <w:p>
      <w:pPr>
        <w:tabs>
          <w:tab w:val="left" w:pos="1620"/>
        </w:tabs>
        <w:spacing w:line="440" w:lineRule="exact"/>
        <w:ind w:firstLine="420" w:firstLineChars="175"/>
        <w:rPr>
          <w:rFonts w:hint="eastAsia" w:ascii="宋体" w:hAnsi="宋体"/>
          <w:bCs/>
          <w:sz w:val="24"/>
        </w:rPr>
      </w:pPr>
      <w:r>
        <w:rPr>
          <w:rFonts w:hint="eastAsia" w:ascii="宋体" w:hAnsi="宋体"/>
          <w:bCs/>
          <w:sz w:val="24"/>
        </w:rPr>
        <w:t>（5）</w:t>
      </w:r>
      <w:r>
        <w:rPr>
          <w:rFonts w:hint="eastAsia" w:ascii="宋体" w:hAnsi="宋体"/>
          <w:bCs/>
          <w:sz w:val="24"/>
          <w:lang w:eastAsia="zh-CN"/>
        </w:rPr>
        <w:t>参见本次</w:t>
      </w:r>
      <w:r>
        <w:rPr>
          <w:rFonts w:hint="eastAsia" w:ascii="宋体" w:hAnsi="宋体"/>
          <w:bCs/>
          <w:sz w:val="24"/>
        </w:rPr>
        <w:t>采购活动前三年内，在经营活动中没有重大违法记录；</w:t>
      </w:r>
    </w:p>
    <w:p>
      <w:pPr>
        <w:tabs>
          <w:tab w:val="left" w:pos="1620"/>
        </w:tabs>
        <w:spacing w:line="440" w:lineRule="exact"/>
        <w:ind w:firstLine="420" w:firstLineChars="175"/>
        <w:rPr>
          <w:rFonts w:hint="eastAsia" w:ascii="宋体" w:hAnsi="宋体"/>
          <w:bCs/>
          <w:sz w:val="24"/>
        </w:rPr>
      </w:pPr>
      <w:r>
        <w:rPr>
          <w:rFonts w:hint="eastAsia" w:ascii="宋体" w:hAnsi="宋体"/>
          <w:bCs/>
          <w:sz w:val="24"/>
        </w:rPr>
        <w:t>（6）法律、行政法规规定的其他条件。</w:t>
      </w:r>
    </w:p>
    <w:p>
      <w:pPr>
        <w:tabs>
          <w:tab w:val="left" w:pos="1620"/>
        </w:tabs>
        <w:spacing w:line="440" w:lineRule="exact"/>
        <w:ind w:firstLine="420" w:firstLineChars="175"/>
        <w:rPr>
          <w:rFonts w:hint="eastAsia" w:ascii="宋体" w:hAnsi="宋体"/>
          <w:bCs/>
          <w:sz w:val="24"/>
        </w:rPr>
      </w:pP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w:t>
      </w:r>
      <w:r>
        <w:rPr>
          <w:rFonts w:hint="eastAsia" w:ascii="宋体" w:hAnsi="宋体"/>
          <w:bCs/>
          <w:sz w:val="24"/>
          <w:lang w:val="en-US" w:eastAsia="zh-CN"/>
        </w:rPr>
        <w:t>具备有效的建筑装修装饰专业承包二级及以上资质或具备有效的建筑工程施工总承包三级及以上资质</w:t>
      </w:r>
      <w:r>
        <w:rPr>
          <w:rFonts w:hint="eastAsia" w:ascii="宋体" w:hAnsi="宋体"/>
          <w:bCs/>
          <w:sz w:val="24"/>
        </w:rPr>
        <w:t>。</w:t>
      </w:r>
    </w:p>
    <w:p>
      <w:pPr>
        <w:tabs>
          <w:tab w:val="left" w:pos="1620"/>
        </w:tabs>
        <w:spacing w:line="440" w:lineRule="exact"/>
        <w:ind w:firstLine="420" w:firstLineChars="175"/>
        <w:rPr>
          <w:rFonts w:hint="eastAsia"/>
        </w:rPr>
      </w:pPr>
      <w:r>
        <w:rPr>
          <w:rFonts w:hint="eastAsia" w:ascii="宋体" w:hAnsi="宋体"/>
          <w:bCs/>
          <w:sz w:val="24"/>
        </w:rPr>
        <w:t>（</w:t>
      </w:r>
      <w:r>
        <w:rPr>
          <w:rFonts w:hint="eastAsia" w:ascii="宋体" w:hAnsi="宋体"/>
          <w:bCs/>
          <w:sz w:val="24"/>
          <w:lang w:val="en-US" w:eastAsia="zh-CN"/>
        </w:rPr>
        <w:t>8</w:t>
      </w:r>
      <w:r>
        <w:rPr>
          <w:rFonts w:hint="eastAsia" w:ascii="宋体" w:hAnsi="宋体"/>
          <w:bCs/>
          <w:sz w:val="24"/>
        </w:rPr>
        <w:t>）企业注册地不在四川省行政区域内的省外企业须提供有效的入川承揽业务信息录入证明或验证登记证明。</w:t>
      </w:r>
    </w:p>
    <w:p>
      <w:pPr>
        <w:pStyle w:val="2"/>
        <w:shd w:val="clear"/>
        <w:spacing w:after="0" w:line="360" w:lineRule="auto"/>
        <w:ind w:firstLine="465" w:firstLineChars="194"/>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9</w:t>
      </w:r>
      <w:r>
        <w:rPr>
          <w:rFonts w:hint="eastAsia" w:ascii="宋体" w:hAnsi="宋体"/>
          <w:bCs/>
          <w:sz w:val="24"/>
          <w:lang w:eastAsia="zh-CN"/>
        </w:rPr>
        <w:t>）</w:t>
      </w:r>
      <w:r>
        <w:rPr>
          <w:rFonts w:hint="eastAsia" w:ascii="宋体" w:hAnsi="宋体"/>
          <w:bCs/>
          <w:sz w:val="24"/>
        </w:rPr>
        <w:t>本次比选不接受联合体比选申请。</w:t>
      </w:r>
    </w:p>
    <w:p>
      <w:pPr>
        <w:pStyle w:val="2"/>
        <w:shd w:val="clear"/>
        <w:spacing w:after="0" w:line="360" w:lineRule="auto"/>
        <w:ind w:firstLine="198"/>
        <w:jc w:val="left"/>
        <w:rPr>
          <w:rFonts w:ascii="宋体" w:hAnsi="宋体" w:cs="宋体"/>
          <w:b/>
          <w:sz w:val="24"/>
          <w:highlight w:val="none"/>
          <w:shd w:val="clear" w:color="auto" w:fill="auto"/>
        </w:rPr>
      </w:pPr>
      <w:r>
        <w:rPr>
          <w:rFonts w:hint="eastAsia" w:ascii="宋体" w:hAnsi="宋体" w:cs="宋体"/>
          <w:b/>
          <w:sz w:val="24"/>
          <w:highlight w:val="none"/>
          <w:shd w:val="clear" w:color="auto" w:fill="auto"/>
        </w:rPr>
        <w:t>六、比选文件发售时间及地点</w:t>
      </w:r>
    </w:p>
    <w:p>
      <w:pPr>
        <w:pStyle w:val="2"/>
        <w:shd w:val="clear"/>
        <w:spacing w:after="0" w:line="360" w:lineRule="auto"/>
        <w:ind w:firstLine="480" w:firstLineChars="200"/>
        <w:jc w:val="left"/>
        <w:rPr>
          <w:rFonts w:ascii="宋体" w:hAnsi="宋体" w:cs="宋体"/>
          <w:sz w:val="24"/>
          <w:highlight w:val="none"/>
          <w:shd w:val="clear" w:color="auto" w:fill="auto"/>
        </w:rPr>
      </w:pPr>
      <w:r>
        <w:rPr>
          <w:rFonts w:hint="eastAsia" w:ascii="宋体" w:hAnsi="宋体" w:cs="宋体"/>
          <w:sz w:val="24"/>
          <w:highlight w:val="none"/>
          <w:shd w:val="clear" w:color="auto" w:fill="auto"/>
        </w:rPr>
        <w:t>1、比选文件发售时间：2019年</w:t>
      </w:r>
      <w:r>
        <w:rPr>
          <w:rFonts w:hint="eastAsia" w:ascii="宋体" w:hAnsi="宋体" w:cs="宋体"/>
          <w:sz w:val="24"/>
          <w:highlight w:val="none"/>
          <w:shd w:val="clear" w:color="auto" w:fill="auto"/>
          <w:lang w:val="en-US" w:eastAsia="zh-CN"/>
        </w:rPr>
        <w:t>8</w:t>
      </w:r>
      <w:r>
        <w:rPr>
          <w:rFonts w:hint="eastAsia" w:ascii="宋体" w:hAnsi="宋体" w:cs="宋体"/>
          <w:sz w:val="24"/>
          <w:highlight w:val="none"/>
          <w:shd w:val="clear" w:color="auto" w:fill="auto"/>
        </w:rPr>
        <w:t>月</w:t>
      </w:r>
      <w:r>
        <w:rPr>
          <w:rFonts w:hint="eastAsia" w:ascii="宋体" w:hAnsi="宋体" w:cs="宋体"/>
          <w:sz w:val="24"/>
          <w:highlight w:val="none"/>
          <w:shd w:val="clear" w:color="auto" w:fill="auto"/>
          <w:lang w:val="en-US" w:eastAsia="zh-CN"/>
        </w:rPr>
        <w:t>20</w:t>
      </w:r>
      <w:r>
        <w:rPr>
          <w:rFonts w:hint="eastAsia" w:ascii="宋体" w:hAnsi="宋体" w:cs="宋体"/>
          <w:sz w:val="24"/>
          <w:highlight w:val="none"/>
          <w:shd w:val="clear" w:color="auto" w:fill="auto"/>
        </w:rPr>
        <w:t>日-2019年</w:t>
      </w:r>
      <w:r>
        <w:rPr>
          <w:rFonts w:hint="eastAsia" w:ascii="宋体" w:hAnsi="宋体" w:cs="宋体"/>
          <w:sz w:val="24"/>
          <w:highlight w:val="none"/>
          <w:shd w:val="clear" w:color="auto" w:fill="auto"/>
          <w:lang w:val="en-US" w:eastAsia="zh-CN"/>
        </w:rPr>
        <w:t>8</w:t>
      </w:r>
      <w:r>
        <w:rPr>
          <w:rFonts w:hint="eastAsia" w:ascii="宋体" w:hAnsi="宋体" w:cs="宋体"/>
          <w:sz w:val="24"/>
          <w:highlight w:val="none"/>
          <w:shd w:val="clear" w:color="auto" w:fill="auto"/>
        </w:rPr>
        <w:t>月</w:t>
      </w:r>
      <w:r>
        <w:rPr>
          <w:rFonts w:hint="eastAsia" w:ascii="宋体" w:hAnsi="宋体" w:cs="宋体"/>
          <w:sz w:val="24"/>
          <w:highlight w:val="none"/>
          <w:shd w:val="clear" w:color="auto" w:fill="auto"/>
          <w:lang w:val="en-US" w:eastAsia="zh-CN"/>
        </w:rPr>
        <w:t>21</w:t>
      </w:r>
      <w:r>
        <w:rPr>
          <w:rFonts w:hint="eastAsia" w:ascii="宋体" w:hAnsi="宋体" w:cs="宋体"/>
          <w:sz w:val="24"/>
          <w:highlight w:val="none"/>
          <w:shd w:val="clear" w:color="auto" w:fill="auto"/>
        </w:rPr>
        <w:t>日</w:t>
      </w:r>
      <w:r>
        <w:rPr>
          <w:rFonts w:hint="eastAsia" w:ascii="宋体" w:hAnsi="宋体" w:cs="宋体"/>
          <w:sz w:val="24"/>
          <w:highlight w:val="none"/>
          <w:shd w:val="clear" w:color="auto" w:fill="auto"/>
        </w:rPr>
        <w:t>9:30-16:30。（北京时间，法定节假日除外）。</w:t>
      </w:r>
    </w:p>
    <w:p>
      <w:pPr>
        <w:pStyle w:val="2"/>
        <w:shd w:val="clear"/>
        <w:spacing w:after="0" w:line="360" w:lineRule="auto"/>
        <w:ind w:firstLine="480" w:firstLineChars="200"/>
        <w:jc w:val="left"/>
        <w:rPr>
          <w:rFonts w:ascii="宋体" w:hAnsi="宋体" w:cs="宋体"/>
          <w:sz w:val="24"/>
          <w:highlight w:val="none"/>
          <w:shd w:val="clear" w:color="auto" w:fill="auto"/>
        </w:rPr>
      </w:pPr>
      <w:r>
        <w:rPr>
          <w:rFonts w:hint="eastAsia" w:ascii="宋体" w:hAnsi="宋体" w:cs="宋体"/>
          <w:sz w:val="24"/>
          <w:highlight w:val="none"/>
          <w:shd w:val="clear" w:color="auto" w:fill="auto"/>
        </w:rPr>
        <w:t>2、比选文件售价：</w:t>
      </w:r>
      <w:r>
        <w:rPr>
          <w:rFonts w:hint="eastAsia" w:ascii="宋体" w:hAnsi="宋体" w:cs="宋体"/>
          <w:sz w:val="24"/>
          <w:highlight w:val="none"/>
          <w:shd w:val="clear" w:color="auto" w:fill="auto"/>
          <w:lang w:val="en-US" w:eastAsia="zh-CN"/>
        </w:rPr>
        <w:t>40</w:t>
      </w:r>
      <w:r>
        <w:rPr>
          <w:rFonts w:hint="eastAsia" w:ascii="宋体" w:hAnsi="宋体" w:cs="宋体"/>
          <w:sz w:val="24"/>
          <w:highlight w:val="none"/>
          <w:shd w:val="clear" w:color="auto" w:fill="auto"/>
        </w:rPr>
        <w:t>0元/份（售后不退，比选资格不能转让）</w:t>
      </w:r>
    </w:p>
    <w:p>
      <w:pPr>
        <w:pStyle w:val="2"/>
        <w:shd w:val="clear"/>
        <w:spacing w:after="0" w:line="360" w:lineRule="auto"/>
        <w:ind w:firstLine="480" w:firstLineChars="200"/>
        <w:jc w:val="left"/>
        <w:rPr>
          <w:rFonts w:ascii="宋体" w:hAnsi="宋体" w:cs="宋体"/>
          <w:sz w:val="24"/>
          <w:highlight w:val="none"/>
          <w:shd w:val="clear" w:color="auto" w:fill="auto"/>
        </w:rPr>
      </w:pPr>
      <w:r>
        <w:rPr>
          <w:rFonts w:hint="eastAsia" w:ascii="宋体" w:hAnsi="宋体" w:cs="宋体"/>
          <w:sz w:val="24"/>
          <w:highlight w:val="none"/>
          <w:shd w:val="clear" w:color="auto" w:fill="auto"/>
        </w:rPr>
        <w:t>3、比选文件发售地点：</w:t>
      </w:r>
      <w:r>
        <w:rPr>
          <w:rFonts w:hint="eastAsia" w:ascii="宋体" w:hAnsi="宋体" w:cs="宋体"/>
          <w:sz w:val="24"/>
          <w:highlight w:val="none"/>
          <w:shd w:val="clear" w:color="auto" w:fill="auto"/>
          <w:lang w:eastAsia="zh-CN"/>
        </w:rPr>
        <w:t>成都高新区吉庆三路333号蜀都中心二期1栋3单元304。</w:t>
      </w:r>
      <w:r>
        <w:rPr>
          <w:rFonts w:hint="eastAsia" w:ascii="宋体" w:hAnsi="宋体"/>
          <w:sz w:val="24"/>
          <w:highlight w:val="none"/>
          <w:shd w:val="clear" w:color="auto" w:fill="auto"/>
          <w:lang w:eastAsia="zh-CN"/>
        </w:rPr>
        <w:t>参选单位</w:t>
      </w:r>
      <w:r>
        <w:rPr>
          <w:rFonts w:hint="eastAsia" w:ascii="宋体" w:hAnsi="宋体"/>
          <w:sz w:val="24"/>
          <w:highlight w:val="none"/>
          <w:shd w:val="clear" w:color="auto" w:fill="auto"/>
        </w:rPr>
        <w:t>在购买比选文件时需提供下列有效证明文件，并将相应材料交代理机构留存：</w:t>
      </w:r>
      <w:r>
        <w:rPr>
          <w:rFonts w:hint="eastAsia" w:ascii="宋体" w:hAnsi="宋体"/>
          <w:sz w:val="24"/>
          <w:highlight w:val="none"/>
          <w:shd w:val="clear" w:color="auto" w:fill="auto"/>
          <w:lang w:eastAsia="zh-CN"/>
        </w:rPr>
        <w:t>参选单位</w:t>
      </w:r>
      <w:r>
        <w:rPr>
          <w:rFonts w:hint="eastAsia" w:ascii="宋体" w:hAnsi="宋体"/>
          <w:sz w:val="24"/>
          <w:highlight w:val="none"/>
          <w:shd w:val="clear" w:color="auto" w:fill="auto"/>
        </w:rPr>
        <w:t>为法人或者其他组织的，只需提供单位介绍信、经办人身份证明；</w:t>
      </w:r>
      <w:r>
        <w:rPr>
          <w:rFonts w:hint="eastAsia" w:ascii="宋体" w:hAnsi="宋体"/>
          <w:sz w:val="24"/>
          <w:highlight w:val="none"/>
          <w:shd w:val="clear" w:color="auto" w:fill="auto"/>
          <w:lang w:eastAsia="zh-CN"/>
        </w:rPr>
        <w:t>参选单位</w:t>
      </w:r>
      <w:r>
        <w:rPr>
          <w:rFonts w:hint="eastAsia" w:ascii="宋体" w:hAnsi="宋体"/>
          <w:sz w:val="24"/>
          <w:highlight w:val="none"/>
          <w:shd w:val="clear" w:color="auto" w:fill="auto"/>
        </w:rPr>
        <w:t>为自然人的，只需提供本人身份证明。</w:t>
      </w:r>
    </w:p>
    <w:p>
      <w:pPr>
        <w:pStyle w:val="2"/>
        <w:shd w:val="clear"/>
        <w:spacing w:after="0" w:line="360" w:lineRule="auto"/>
        <w:ind w:firstLine="200"/>
        <w:jc w:val="left"/>
        <w:rPr>
          <w:rFonts w:ascii="宋体" w:hAnsi="宋体"/>
          <w:b/>
          <w:bCs/>
          <w:color w:val="000000"/>
          <w:sz w:val="24"/>
          <w:highlight w:val="none"/>
          <w:shd w:val="clear" w:color="auto" w:fill="auto"/>
        </w:rPr>
      </w:pPr>
      <w:r>
        <w:rPr>
          <w:rFonts w:hint="eastAsia" w:ascii="宋体" w:hAnsi="宋体"/>
          <w:b/>
          <w:bCs/>
          <w:sz w:val="24"/>
          <w:highlight w:val="none"/>
          <w:shd w:val="clear" w:color="auto" w:fill="auto"/>
        </w:rPr>
        <w:t>七</w:t>
      </w:r>
      <w:r>
        <w:rPr>
          <w:rFonts w:hint="eastAsia" w:ascii="宋体" w:hAnsi="宋体"/>
          <w:b/>
          <w:sz w:val="24"/>
          <w:highlight w:val="none"/>
          <w:shd w:val="clear" w:color="auto" w:fill="auto"/>
        </w:rPr>
        <w:t>、递交比选申请</w:t>
      </w:r>
      <w:r>
        <w:rPr>
          <w:rFonts w:hint="eastAsia" w:ascii="宋体" w:hAnsi="宋体"/>
          <w:b/>
          <w:color w:val="auto"/>
          <w:sz w:val="24"/>
          <w:highlight w:val="none"/>
          <w:shd w:val="clear" w:color="auto" w:fill="auto"/>
        </w:rPr>
        <w:t>文件截止时间：</w:t>
      </w:r>
      <w:r>
        <w:rPr>
          <w:rFonts w:hint="eastAsia" w:ascii="宋体" w:hAnsi="宋体"/>
          <w:b/>
          <w:bCs/>
          <w:color w:val="auto"/>
          <w:sz w:val="24"/>
          <w:highlight w:val="none"/>
          <w:shd w:val="clear" w:color="auto" w:fill="auto"/>
        </w:rPr>
        <w:t>2019年</w:t>
      </w:r>
      <w:r>
        <w:rPr>
          <w:rFonts w:hint="eastAsia" w:ascii="宋体" w:hAnsi="宋体"/>
          <w:b/>
          <w:bCs/>
          <w:color w:val="auto"/>
          <w:sz w:val="24"/>
          <w:highlight w:val="none"/>
          <w:shd w:val="clear" w:color="auto" w:fill="auto"/>
          <w:lang w:val="en-US" w:eastAsia="zh-CN"/>
        </w:rPr>
        <w:t>8</w:t>
      </w:r>
      <w:r>
        <w:rPr>
          <w:rFonts w:hint="eastAsia" w:ascii="宋体" w:hAnsi="宋体"/>
          <w:b/>
          <w:bCs/>
          <w:color w:val="auto"/>
          <w:sz w:val="24"/>
          <w:highlight w:val="none"/>
          <w:shd w:val="clear" w:color="auto" w:fill="auto"/>
        </w:rPr>
        <w:t>月</w:t>
      </w:r>
      <w:r>
        <w:rPr>
          <w:rFonts w:hint="eastAsia" w:ascii="宋体" w:hAnsi="宋体"/>
          <w:b/>
          <w:bCs/>
          <w:color w:val="auto"/>
          <w:sz w:val="24"/>
          <w:highlight w:val="none"/>
          <w:shd w:val="clear" w:color="auto" w:fill="auto"/>
          <w:lang w:val="en-US" w:eastAsia="zh-CN"/>
        </w:rPr>
        <w:t>22</w:t>
      </w:r>
      <w:r>
        <w:rPr>
          <w:rFonts w:hint="eastAsia" w:ascii="宋体" w:hAnsi="宋体"/>
          <w:b/>
          <w:bCs/>
          <w:color w:val="auto"/>
          <w:sz w:val="24"/>
          <w:highlight w:val="none"/>
          <w:shd w:val="clear" w:color="auto" w:fill="auto"/>
        </w:rPr>
        <w:t>日</w:t>
      </w:r>
      <w:r>
        <w:rPr>
          <w:rFonts w:hint="eastAsia" w:ascii="宋体" w:hAnsi="宋体"/>
          <w:b/>
          <w:bCs/>
          <w:color w:val="auto"/>
          <w:sz w:val="24"/>
          <w:highlight w:val="none"/>
          <w:shd w:val="clear" w:color="auto" w:fill="auto"/>
        </w:rPr>
        <w:t>1</w:t>
      </w:r>
      <w:r>
        <w:rPr>
          <w:rFonts w:hint="eastAsia" w:ascii="宋体" w:hAnsi="宋体"/>
          <w:b/>
          <w:bCs/>
          <w:color w:val="auto"/>
          <w:sz w:val="24"/>
          <w:highlight w:val="none"/>
          <w:shd w:val="clear" w:color="auto" w:fill="auto"/>
          <w:lang w:val="en-US" w:eastAsia="zh-CN"/>
        </w:rPr>
        <w:t>4</w:t>
      </w:r>
      <w:r>
        <w:rPr>
          <w:rFonts w:hint="eastAsia" w:ascii="宋体" w:hAnsi="宋体"/>
          <w:b/>
          <w:bCs/>
          <w:color w:val="auto"/>
          <w:sz w:val="24"/>
          <w:highlight w:val="none"/>
          <w:shd w:val="clear" w:color="auto" w:fill="auto"/>
        </w:rPr>
        <w:t>:</w:t>
      </w:r>
      <w:r>
        <w:rPr>
          <w:rFonts w:hint="eastAsia" w:ascii="宋体" w:hAnsi="宋体"/>
          <w:b/>
          <w:bCs/>
          <w:color w:val="auto"/>
          <w:sz w:val="24"/>
          <w:highlight w:val="none"/>
          <w:shd w:val="clear" w:color="auto" w:fill="auto"/>
          <w:lang w:val="en-US" w:eastAsia="zh-CN"/>
        </w:rPr>
        <w:t>0</w:t>
      </w:r>
      <w:r>
        <w:rPr>
          <w:rFonts w:hint="eastAsia" w:ascii="宋体" w:hAnsi="宋体"/>
          <w:b/>
          <w:bCs/>
          <w:color w:val="auto"/>
          <w:sz w:val="24"/>
          <w:highlight w:val="none"/>
          <w:shd w:val="clear" w:color="auto" w:fill="auto"/>
        </w:rPr>
        <w:t>0(北京时间)。</w:t>
      </w:r>
    </w:p>
    <w:p>
      <w:pPr>
        <w:pStyle w:val="2"/>
        <w:shd w:val="clear"/>
        <w:spacing w:after="0" w:line="360" w:lineRule="auto"/>
        <w:ind w:firstLine="480" w:firstLineChars="200"/>
        <w:jc w:val="left"/>
        <w:rPr>
          <w:rFonts w:ascii="宋体" w:hAnsi="宋体"/>
          <w:sz w:val="24"/>
          <w:highlight w:val="none"/>
          <w:shd w:val="clear" w:color="auto" w:fill="auto"/>
        </w:rPr>
      </w:pPr>
      <w:r>
        <w:rPr>
          <w:rFonts w:hint="eastAsia"/>
          <w:sz w:val="24"/>
          <w:highlight w:val="none"/>
          <w:shd w:val="clear" w:color="auto" w:fill="auto"/>
        </w:rPr>
        <w:t>比</w:t>
      </w:r>
      <w:r>
        <w:rPr>
          <w:rFonts w:hint="eastAsia" w:ascii="宋体" w:hAnsi="宋体" w:cs="宋体"/>
          <w:sz w:val="24"/>
          <w:highlight w:val="none"/>
          <w:shd w:val="clear" w:color="auto" w:fill="auto"/>
        </w:rPr>
        <w:t>选申请</w:t>
      </w:r>
      <w:r>
        <w:rPr>
          <w:rFonts w:ascii="宋体" w:hAnsi="宋体" w:cs="宋体"/>
          <w:sz w:val="24"/>
          <w:highlight w:val="none"/>
          <w:shd w:val="clear" w:color="auto" w:fill="auto"/>
        </w:rPr>
        <w:t>文件应在</w:t>
      </w:r>
      <w:r>
        <w:rPr>
          <w:rFonts w:hint="eastAsia" w:ascii="宋体" w:hAnsi="宋体" w:cs="宋体"/>
          <w:sz w:val="24"/>
          <w:highlight w:val="none"/>
          <w:shd w:val="clear" w:color="auto" w:fill="auto"/>
        </w:rPr>
        <w:t>比选</w:t>
      </w:r>
      <w:r>
        <w:rPr>
          <w:rFonts w:ascii="宋体" w:hAnsi="宋体" w:cs="宋体"/>
          <w:sz w:val="24"/>
          <w:highlight w:val="none"/>
          <w:shd w:val="clear" w:color="auto" w:fill="auto"/>
        </w:rPr>
        <w:t>当日</w:t>
      </w:r>
      <w:r>
        <w:rPr>
          <w:rFonts w:hint="eastAsia" w:ascii="宋体" w:hAnsi="宋体" w:cs="宋体"/>
          <w:sz w:val="24"/>
          <w:highlight w:val="none"/>
          <w:shd w:val="clear" w:color="auto" w:fill="auto"/>
        </w:rPr>
        <w:t>递交比选文件</w:t>
      </w:r>
      <w:r>
        <w:rPr>
          <w:rFonts w:ascii="宋体" w:hAnsi="宋体" w:cs="宋体"/>
          <w:sz w:val="24"/>
          <w:highlight w:val="none"/>
          <w:shd w:val="clear" w:color="auto" w:fill="auto"/>
        </w:rPr>
        <w:t>截止时间前送达</w:t>
      </w:r>
      <w:r>
        <w:rPr>
          <w:rFonts w:hint="eastAsia" w:ascii="宋体" w:hAnsi="宋体" w:cs="宋体"/>
          <w:sz w:val="24"/>
          <w:highlight w:val="none"/>
          <w:shd w:val="clear" w:color="auto" w:fill="auto"/>
        </w:rPr>
        <w:t>比选</w:t>
      </w:r>
      <w:r>
        <w:rPr>
          <w:rFonts w:ascii="宋体" w:hAnsi="宋体" w:cs="宋体"/>
          <w:sz w:val="24"/>
          <w:highlight w:val="none"/>
          <w:shd w:val="clear" w:color="auto" w:fill="auto"/>
        </w:rPr>
        <w:t>地点，本次</w:t>
      </w:r>
      <w:r>
        <w:rPr>
          <w:rFonts w:hint="eastAsia" w:ascii="宋体" w:hAnsi="宋体" w:cs="宋体"/>
          <w:sz w:val="24"/>
          <w:highlight w:val="none"/>
          <w:shd w:val="clear" w:color="auto" w:fill="auto"/>
        </w:rPr>
        <w:t>比选</w:t>
      </w:r>
      <w:r>
        <w:rPr>
          <w:rFonts w:ascii="宋体" w:hAnsi="宋体" w:cs="宋体"/>
          <w:sz w:val="24"/>
          <w:highlight w:val="none"/>
          <w:shd w:val="clear" w:color="auto" w:fill="auto"/>
        </w:rPr>
        <w:t>不接受以电子邮件、传真及邮寄</w:t>
      </w:r>
      <w:r>
        <w:rPr>
          <w:rFonts w:hint="eastAsia" w:ascii="宋体" w:hAnsi="宋体" w:cs="宋体"/>
          <w:sz w:val="24"/>
          <w:highlight w:val="none"/>
          <w:shd w:val="clear" w:color="auto" w:fill="auto"/>
        </w:rPr>
        <w:t>或快递</w:t>
      </w:r>
      <w:r>
        <w:rPr>
          <w:rFonts w:ascii="宋体" w:hAnsi="宋体" w:cs="宋体"/>
          <w:sz w:val="24"/>
          <w:highlight w:val="none"/>
          <w:shd w:val="clear" w:color="auto" w:fill="auto"/>
        </w:rPr>
        <w:t>方式递交的</w:t>
      </w:r>
      <w:r>
        <w:rPr>
          <w:rFonts w:hint="eastAsia" w:ascii="宋体" w:hAnsi="宋体" w:cs="宋体"/>
          <w:sz w:val="24"/>
          <w:highlight w:val="none"/>
          <w:shd w:val="clear" w:color="auto" w:fill="auto"/>
        </w:rPr>
        <w:t>比选申请</w:t>
      </w:r>
      <w:r>
        <w:rPr>
          <w:rFonts w:ascii="宋体" w:hAnsi="宋体" w:cs="宋体"/>
          <w:sz w:val="24"/>
          <w:highlight w:val="none"/>
          <w:shd w:val="clear" w:color="auto" w:fill="auto"/>
        </w:rPr>
        <w:t>文件</w:t>
      </w:r>
      <w:r>
        <w:rPr>
          <w:rFonts w:hint="eastAsia" w:ascii="宋体" w:hAnsi="宋体" w:cs="宋体"/>
          <w:sz w:val="24"/>
          <w:highlight w:val="none"/>
          <w:shd w:val="clear" w:color="auto" w:fill="auto"/>
        </w:rPr>
        <w:t>，逾期送达或没有密封的比选申请文件不予接收。</w:t>
      </w:r>
      <w:bookmarkStart w:id="182" w:name="_GoBack"/>
      <w:bookmarkEnd w:id="182"/>
    </w:p>
    <w:p>
      <w:pPr>
        <w:shd w:val="clear"/>
        <w:spacing w:line="360" w:lineRule="auto"/>
        <w:ind w:firstLine="200"/>
        <w:jc w:val="left"/>
        <w:rPr>
          <w:rFonts w:hint="eastAsia" w:ascii="宋体" w:hAnsi="宋体" w:eastAsia="宋体"/>
          <w:bCs/>
          <w:sz w:val="24"/>
          <w:highlight w:val="none"/>
          <w:shd w:val="clear" w:color="auto" w:fill="auto"/>
          <w:lang w:eastAsia="zh-CN"/>
        </w:rPr>
      </w:pPr>
      <w:r>
        <w:rPr>
          <w:rFonts w:hint="eastAsia" w:ascii="宋体" w:hAnsi="宋体"/>
          <w:b/>
          <w:sz w:val="24"/>
          <w:highlight w:val="none"/>
          <w:shd w:val="clear" w:color="auto" w:fill="auto"/>
        </w:rPr>
        <w:t>八、递交比选申请文件地点：</w:t>
      </w:r>
      <w:r>
        <w:rPr>
          <w:rFonts w:hint="eastAsia" w:ascii="宋体" w:hAnsi="宋体"/>
          <w:b/>
          <w:sz w:val="24"/>
          <w:highlight w:val="none"/>
          <w:shd w:val="clear" w:color="auto" w:fill="auto"/>
          <w:lang w:eastAsia="zh-CN"/>
        </w:rPr>
        <w:t>成都高新区吉庆三路333号蜀都中心二期1栋3单元304</w:t>
      </w:r>
      <w:r>
        <w:rPr>
          <w:rFonts w:hint="eastAsia" w:ascii="宋体" w:hAnsi="宋体"/>
          <w:bCs/>
          <w:color w:val="auto"/>
          <w:sz w:val="24"/>
          <w:highlight w:val="none"/>
          <w:shd w:val="clear" w:color="auto" w:fill="auto"/>
          <w:lang w:eastAsia="zh-CN"/>
        </w:rPr>
        <w:t>。</w:t>
      </w:r>
    </w:p>
    <w:p>
      <w:pPr>
        <w:shd w:val="clear"/>
        <w:spacing w:line="360" w:lineRule="auto"/>
        <w:ind w:firstLine="200"/>
        <w:jc w:val="left"/>
        <w:rPr>
          <w:rFonts w:ascii="宋体" w:hAnsi="宋体"/>
          <w:bCs/>
          <w:sz w:val="24"/>
          <w:highlight w:val="none"/>
          <w:shd w:val="clear" w:color="auto" w:fill="auto"/>
        </w:rPr>
      </w:pPr>
      <w:r>
        <w:rPr>
          <w:rFonts w:hint="eastAsia" w:ascii="宋体" w:hAnsi="宋体"/>
          <w:b/>
          <w:sz w:val="24"/>
          <w:highlight w:val="none"/>
          <w:shd w:val="clear" w:color="auto" w:fill="auto"/>
        </w:rPr>
        <w:t>九、比选申请文件数量：</w:t>
      </w:r>
      <w:r>
        <w:rPr>
          <w:rFonts w:hint="eastAsia" w:ascii="宋体" w:hAnsi="宋体"/>
          <w:b/>
          <w:bCs w:val="0"/>
          <w:sz w:val="24"/>
          <w:highlight w:val="none"/>
          <w:shd w:val="clear" w:color="auto" w:fill="auto"/>
        </w:rPr>
        <w:t>一正一副。</w:t>
      </w:r>
    </w:p>
    <w:p>
      <w:pPr>
        <w:pStyle w:val="2"/>
        <w:shd w:val="clear"/>
        <w:spacing w:after="0" w:line="360" w:lineRule="auto"/>
        <w:ind w:firstLine="200"/>
        <w:jc w:val="left"/>
        <w:rPr>
          <w:rFonts w:ascii="宋体" w:hAnsi="宋体"/>
          <w:bCs/>
          <w:color w:val="000000"/>
          <w:sz w:val="24"/>
          <w:highlight w:val="none"/>
          <w:shd w:val="clear" w:color="auto" w:fill="auto"/>
        </w:rPr>
      </w:pPr>
      <w:r>
        <w:rPr>
          <w:rFonts w:hint="eastAsia" w:ascii="宋体" w:hAnsi="宋体"/>
          <w:b/>
          <w:sz w:val="24"/>
          <w:highlight w:val="none"/>
          <w:shd w:val="clear" w:color="auto" w:fill="auto"/>
        </w:rPr>
        <w:t>十、</w:t>
      </w:r>
      <w:r>
        <w:rPr>
          <w:rFonts w:hint="eastAsia" w:ascii="宋体" w:hAnsi="宋体"/>
          <w:sz w:val="24"/>
          <w:highlight w:val="none"/>
          <w:shd w:val="clear" w:color="auto" w:fill="auto"/>
        </w:rPr>
        <w:t>本次比选邀请在</w:t>
      </w:r>
      <w:r>
        <w:rPr>
          <w:rFonts w:hint="eastAsia" w:ascii="宋体" w:hAnsi="宋体"/>
          <w:sz w:val="24"/>
          <w:highlight w:val="none"/>
          <w:shd w:val="clear" w:color="auto" w:fill="auto"/>
          <w:lang w:eastAsia="zh-CN"/>
        </w:rPr>
        <w:t>中国政府采购网</w:t>
      </w:r>
      <w:r>
        <w:rPr>
          <w:rFonts w:hint="eastAsia" w:ascii="宋体" w:hAnsi="宋体" w:cs="宋体"/>
          <w:bCs/>
          <w:sz w:val="24"/>
          <w:highlight w:val="none"/>
          <w:shd w:val="clear" w:color="auto" w:fill="auto"/>
        </w:rPr>
        <w:t>上以公告形式发布。</w:t>
      </w:r>
    </w:p>
    <w:p>
      <w:pPr>
        <w:shd w:val="clear"/>
        <w:spacing w:line="360" w:lineRule="auto"/>
        <w:ind w:firstLine="200"/>
        <w:jc w:val="left"/>
        <w:rPr>
          <w:rFonts w:ascii="宋体" w:hAnsi="宋体"/>
          <w:b/>
          <w:color w:val="000000"/>
          <w:sz w:val="24"/>
          <w:highlight w:val="none"/>
          <w:shd w:val="clear" w:color="auto" w:fill="auto"/>
        </w:rPr>
      </w:pPr>
      <w:r>
        <w:rPr>
          <w:rFonts w:hint="eastAsia" w:ascii="宋体" w:hAnsi="宋体"/>
          <w:b/>
          <w:color w:val="000000"/>
          <w:sz w:val="24"/>
          <w:highlight w:val="none"/>
          <w:shd w:val="clear" w:color="auto" w:fill="auto"/>
        </w:rPr>
        <w:t>十</w:t>
      </w:r>
      <w:r>
        <w:rPr>
          <w:rFonts w:hint="eastAsia" w:ascii="宋体" w:hAnsi="宋体"/>
          <w:b/>
          <w:color w:val="000000"/>
          <w:sz w:val="24"/>
          <w:highlight w:val="none"/>
          <w:shd w:val="clear" w:color="auto" w:fill="auto"/>
          <w:lang w:eastAsia="zh-CN"/>
        </w:rPr>
        <w:t>一</w:t>
      </w:r>
      <w:r>
        <w:rPr>
          <w:rFonts w:hint="eastAsia" w:ascii="宋体" w:hAnsi="宋体"/>
          <w:b/>
          <w:color w:val="000000"/>
          <w:sz w:val="24"/>
          <w:highlight w:val="none"/>
          <w:shd w:val="clear" w:color="auto" w:fill="auto"/>
        </w:rPr>
        <w:t>、联系方式</w:t>
      </w:r>
    </w:p>
    <w:p>
      <w:pPr>
        <w:spacing w:line="360" w:lineRule="auto"/>
        <w:ind w:firstLine="480" w:firstLineChars="200"/>
        <w:jc w:val="left"/>
        <w:rPr>
          <w:rFonts w:hint="eastAsia" w:ascii="宋体" w:hAnsi="宋体"/>
          <w:bCs/>
          <w:color w:val="000000"/>
          <w:sz w:val="24"/>
          <w:highlight w:val="none"/>
          <w:shd w:val="clear" w:color="auto"/>
          <w:lang w:eastAsia="zh-CN"/>
        </w:rPr>
      </w:pPr>
      <w:r>
        <w:rPr>
          <w:rFonts w:hint="eastAsia" w:ascii="宋体" w:hAnsi="宋体"/>
          <w:bCs/>
          <w:color w:val="000000"/>
          <w:sz w:val="24"/>
          <w:highlight w:val="none"/>
          <w:shd w:val="clear" w:color="auto" w:fill="auto"/>
          <w:lang w:eastAsia="zh-CN"/>
        </w:rPr>
        <w:t>比</w:t>
      </w:r>
      <w:r>
        <w:rPr>
          <w:rFonts w:hint="eastAsia" w:ascii="宋体" w:hAnsi="宋体"/>
          <w:bCs/>
          <w:color w:val="000000"/>
          <w:sz w:val="24"/>
          <w:highlight w:val="none"/>
          <w:shd w:val="clear" w:color="auto" w:fill="auto"/>
          <w:lang w:val="en-US" w:eastAsia="zh-CN"/>
        </w:rPr>
        <w:t xml:space="preserve"> </w:t>
      </w:r>
      <w:r>
        <w:rPr>
          <w:rFonts w:hint="eastAsia" w:ascii="宋体" w:hAnsi="宋体"/>
          <w:bCs/>
          <w:color w:val="000000"/>
          <w:sz w:val="24"/>
          <w:highlight w:val="none"/>
          <w:shd w:val="clear" w:color="auto" w:fill="auto"/>
          <w:lang w:eastAsia="zh-CN"/>
        </w:rPr>
        <w:t>选</w:t>
      </w:r>
      <w:r>
        <w:rPr>
          <w:rFonts w:hint="eastAsia" w:ascii="宋体" w:hAnsi="宋体"/>
          <w:bCs/>
          <w:color w:val="000000"/>
          <w:sz w:val="24"/>
          <w:highlight w:val="none"/>
          <w:shd w:val="clear" w:color="auto" w:fill="auto"/>
          <w:lang w:val="en-US" w:eastAsia="zh-CN"/>
        </w:rPr>
        <w:t xml:space="preserve"> </w:t>
      </w:r>
      <w:r>
        <w:rPr>
          <w:rFonts w:hint="eastAsia" w:ascii="宋体" w:hAnsi="宋体"/>
          <w:bCs/>
          <w:color w:val="000000"/>
          <w:sz w:val="24"/>
          <w:highlight w:val="none"/>
          <w:shd w:val="clear" w:color="auto" w:fill="auto"/>
          <w:lang w:eastAsia="zh-CN"/>
        </w:rPr>
        <w:t>人</w:t>
      </w:r>
      <w:r>
        <w:rPr>
          <w:rFonts w:hint="eastAsia" w:ascii="宋体" w:hAnsi="宋体"/>
          <w:bCs/>
          <w:color w:val="000000"/>
          <w:sz w:val="24"/>
          <w:highlight w:val="none"/>
          <w:shd w:val="clear" w:color="auto" w:fill="auto"/>
        </w:rPr>
        <w:t>：</w:t>
      </w:r>
      <w:r>
        <w:rPr>
          <w:rFonts w:hint="eastAsia" w:ascii="宋体" w:hAnsi="宋体"/>
          <w:bCs/>
          <w:color w:val="000000"/>
          <w:sz w:val="24"/>
          <w:highlight w:val="none"/>
          <w:shd w:val="clear" w:color="auto"/>
          <w:lang w:eastAsia="zh-CN"/>
        </w:rPr>
        <w:t>成都蒙彼利埃小学</w:t>
      </w:r>
    </w:p>
    <w:p>
      <w:pPr>
        <w:spacing w:line="360" w:lineRule="auto"/>
        <w:ind w:firstLine="480" w:firstLineChars="200"/>
        <w:jc w:val="left"/>
        <w:rPr>
          <w:rFonts w:hint="eastAsia" w:eastAsia="宋体"/>
          <w:highlight w:val="none"/>
          <w:lang w:val="en-US" w:eastAsia="zh-CN"/>
        </w:rPr>
      </w:pPr>
      <w:r>
        <w:rPr>
          <w:rFonts w:hint="eastAsia" w:ascii="宋体" w:hAnsi="宋体"/>
          <w:color w:val="auto"/>
          <w:sz w:val="24"/>
          <w:highlight w:val="none"/>
        </w:rPr>
        <w:t>地    址：</w:t>
      </w:r>
      <w:r>
        <w:rPr>
          <w:rFonts w:hint="eastAsia" w:ascii="宋体" w:hAnsi="宋体"/>
          <w:color w:val="auto"/>
          <w:sz w:val="24"/>
          <w:highlight w:val="none"/>
          <w:lang w:eastAsia="zh-CN"/>
        </w:rPr>
        <w:t>成都高新区盛兴街</w:t>
      </w:r>
      <w:r>
        <w:rPr>
          <w:rFonts w:hint="eastAsia" w:ascii="宋体" w:hAnsi="宋体"/>
          <w:color w:val="auto"/>
          <w:sz w:val="24"/>
          <w:highlight w:val="none"/>
          <w:lang w:val="en-US" w:eastAsia="zh-CN"/>
        </w:rPr>
        <w:t>196号</w:t>
      </w:r>
    </w:p>
    <w:p>
      <w:pPr>
        <w:shd w:val="clear"/>
        <w:spacing w:line="360" w:lineRule="auto"/>
        <w:ind w:firstLine="480" w:firstLineChars="200"/>
        <w:jc w:val="left"/>
        <w:rPr>
          <w:rFonts w:hint="eastAsia" w:ascii="宋体" w:hAnsi="宋体" w:eastAsia="宋体" w:cs="宋体"/>
          <w:bCs/>
          <w:color w:val="auto"/>
          <w:sz w:val="24"/>
          <w:highlight w:val="none"/>
          <w:shd w:val="clear" w:color="auto" w:fill="auto"/>
          <w:lang w:eastAsia="zh-CN"/>
        </w:rPr>
      </w:pPr>
      <w:r>
        <w:rPr>
          <w:rFonts w:hint="eastAsia" w:ascii="宋体" w:hAnsi="宋体" w:cs="宋体"/>
          <w:bCs/>
          <w:color w:val="auto"/>
          <w:sz w:val="24"/>
          <w:highlight w:val="none"/>
          <w:shd w:val="clear" w:color="auto" w:fill="auto"/>
        </w:rPr>
        <w:t>联 系 人：</w:t>
      </w:r>
      <w:r>
        <w:rPr>
          <w:rFonts w:hint="eastAsia" w:ascii="宋体" w:hAnsi="宋体" w:cs="宋体"/>
          <w:bCs/>
          <w:color w:val="auto"/>
          <w:sz w:val="24"/>
          <w:highlight w:val="none"/>
          <w:shd w:val="clear" w:color="auto" w:fill="auto"/>
          <w:lang w:eastAsia="zh-CN"/>
        </w:rPr>
        <w:t>姜老师</w:t>
      </w:r>
    </w:p>
    <w:p>
      <w:pPr>
        <w:shd w:val="clear"/>
        <w:spacing w:line="360" w:lineRule="auto"/>
        <w:ind w:firstLine="480" w:firstLineChars="200"/>
        <w:jc w:val="left"/>
        <w:rPr>
          <w:rFonts w:hint="default" w:ascii="宋体" w:hAnsi="宋体" w:eastAsia="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rPr>
        <w:t>联系方式：</w:t>
      </w:r>
      <w:r>
        <w:rPr>
          <w:rFonts w:hint="eastAsia" w:ascii="宋体" w:hAnsi="宋体" w:cs="宋体"/>
          <w:bCs/>
          <w:color w:val="auto"/>
          <w:sz w:val="24"/>
          <w:highlight w:val="none"/>
          <w:shd w:val="clear" w:color="auto" w:fill="auto"/>
          <w:lang w:val="en-US" w:eastAsia="zh-CN"/>
        </w:rPr>
        <w:t xml:space="preserve">18180448581 </w:t>
      </w:r>
    </w:p>
    <w:p>
      <w:pPr>
        <w:shd w:val="clear"/>
        <w:spacing w:line="360" w:lineRule="auto"/>
        <w:ind w:firstLine="480" w:firstLineChars="200"/>
        <w:jc w:val="left"/>
        <w:rPr>
          <w:rFonts w:ascii="宋体" w:hAnsi="宋体"/>
          <w:bCs/>
          <w:color w:val="000000"/>
          <w:sz w:val="24"/>
          <w:highlight w:val="none"/>
          <w:shd w:val="clear" w:color="auto" w:fill="auto"/>
        </w:rPr>
      </w:pPr>
      <w:r>
        <w:rPr>
          <w:rFonts w:hint="eastAsia" w:ascii="宋体" w:hAnsi="宋体"/>
          <w:bCs/>
          <w:color w:val="000000"/>
          <w:sz w:val="24"/>
          <w:highlight w:val="none"/>
          <w:shd w:val="clear" w:color="auto" w:fill="auto"/>
        </w:rPr>
        <w:t>代理机构：四川易通天和招标代理有限公司</w:t>
      </w:r>
    </w:p>
    <w:p>
      <w:pPr>
        <w:shd w:val="clear"/>
        <w:spacing w:line="360" w:lineRule="auto"/>
        <w:ind w:firstLine="480" w:firstLineChars="200"/>
        <w:jc w:val="left"/>
        <w:rPr>
          <w:rFonts w:ascii="宋体" w:hAnsi="宋体"/>
          <w:bCs/>
          <w:color w:val="000000"/>
          <w:sz w:val="24"/>
          <w:highlight w:val="none"/>
          <w:shd w:val="clear" w:color="auto" w:fill="auto"/>
        </w:rPr>
      </w:pPr>
      <w:r>
        <w:rPr>
          <w:rFonts w:hint="eastAsia" w:ascii="宋体" w:hAnsi="宋体"/>
          <w:bCs/>
          <w:color w:val="000000"/>
          <w:sz w:val="24"/>
          <w:highlight w:val="none"/>
          <w:shd w:val="clear" w:color="auto" w:fill="auto"/>
        </w:rPr>
        <w:t>通讯地址：成都高新区吉庆三路333号蜀都中心二期1栋3单元304</w:t>
      </w:r>
    </w:p>
    <w:p>
      <w:pPr>
        <w:shd w:val="clear"/>
        <w:spacing w:line="360" w:lineRule="auto"/>
        <w:ind w:firstLine="480" w:firstLineChars="200"/>
        <w:jc w:val="left"/>
        <w:rPr>
          <w:rFonts w:ascii="宋体" w:hAnsi="宋体"/>
          <w:bCs/>
          <w:color w:val="000000"/>
          <w:sz w:val="24"/>
          <w:highlight w:val="none"/>
          <w:shd w:val="clear" w:color="auto" w:fill="auto"/>
        </w:rPr>
      </w:pPr>
      <w:r>
        <w:rPr>
          <w:rFonts w:hint="eastAsia" w:ascii="宋体" w:hAnsi="宋体"/>
          <w:bCs/>
          <w:color w:val="000000"/>
          <w:sz w:val="24"/>
          <w:highlight w:val="none"/>
          <w:shd w:val="clear" w:color="auto" w:fill="auto"/>
        </w:rPr>
        <w:t>联 系 人：</w:t>
      </w:r>
      <w:r>
        <w:rPr>
          <w:rFonts w:hint="eastAsia" w:ascii="宋体" w:hAnsi="宋体"/>
          <w:bCs/>
          <w:color w:val="000000"/>
          <w:sz w:val="24"/>
          <w:highlight w:val="none"/>
          <w:shd w:val="clear" w:color="auto" w:fill="auto"/>
          <w:lang w:eastAsia="zh-CN"/>
        </w:rPr>
        <w:t>李</w:t>
      </w:r>
      <w:r>
        <w:rPr>
          <w:rFonts w:hint="eastAsia" w:ascii="宋体" w:hAnsi="宋体"/>
          <w:bCs/>
          <w:color w:val="000000"/>
          <w:sz w:val="24"/>
          <w:highlight w:val="none"/>
          <w:shd w:val="clear" w:color="auto" w:fill="auto"/>
        </w:rPr>
        <w:t>先生</w:t>
      </w:r>
    </w:p>
    <w:p>
      <w:pPr>
        <w:shd w:val="clear"/>
        <w:spacing w:line="360" w:lineRule="auto"/>
        <w:ind w:firstLine="480" w:firstLineChars="200"/>
        <w:jc w:val="left"/>
        <w:rPr>
          <w:rFonts w:ascii="宋体" w:hAnsi="宋体"/>
          <w:bCs/>
          <w:color w:val="000000"/>
          <w:sz w:val="24"/>
          <w:highlight w:val="none"/>
          <w:shd w:val="clear" w:color="auto" w:fill="auto"/>
        </w:rPr>
      </w:pPr>
      <w:r>
        <w:rPr>
          <w:rFonts w:hint="eastAsia" w:ascii="宋体" w:hAnsi="宋体"/>
          <w:bCs/>
          <w:color w:val="000000"/>
          <w:sz w:val="24"/>
          <w:highlight w:val="none"/>
          <w:shd w:val="clear" w:color="auto" w:fill="auto"/>
        </w:rPr>
        <w:t>联系电话：028-85320556</w:t>
      </w:r>
    </w:p>
    <w:p>
      <w:pPr>
        <w:pStyle w:val="2"/>
        <w:shd w:val="clear"/>
        <w:jc w:val="right"/>
        <w:rPr>
          <w:rFonts w:asciiTheme="minorEastAsia" w:hAnsiTheme="minorEastAsia" w:eastAsiaTheme="minorEastAsia"/>
          <w:sz w:val="24"/>
          <w:highlight w:val="none"/>
          <w:shd w:val="clear" w:color="auto" w:fill="auto"/>
        </w:rPr>
      </w:pPr>
    </w:p>
    <w:p>
      <w:pPr>
        <w:pStyle w:val="2"/>
        <w:shd w:val="clear"/>
        <w:jc w:val="right"/>
        <w:rPr>
          <w:rFonts w:hint="eastAsia" w:asciiTheme="minorEastAsia" w:hAnsiTheme="minorEastAsia" w:eastAsiaTheme="minorEastAsia"/>
          <w:sz w:val="24"/>
          <w:highlight w:val="none"/>
          <w:shd w:val="clear" w:color="auto" w:fill="auto"/>
        </w:rPr>
      </w:pPr>
    </w:p>
    <w:p>
      <w:pPr>
        <w:pStyle w:val="2"/>
        <w:shd w:val="clear"/>
        <w:wordWrap w:val="0"/>
        <w:jc w:val="right"/>
        <w:rPr>
          <w:rFonts w:hint="eastAsia" w:asciiTheme="minorEastAsia" w:hAnsiTheme="minorEastAsia" w:eastAsiaTheme="minorEastAsia"/>
          <w:sz w:val="24"/>
          <w:highlight w:val="none"/>
          <w:shd w:val="clear" w:color="auto" w:fill="auto"/>
          <w:lang w:val="en-US" w:eastAsia="zh-CN"/>
        </w:rPr>
      </w:pPr>
      <w:r>
        <w:rPr>
          <w:rFonts w:hint="eastAsia" w:asciiTheme="minorEastAsia" w:hAnsiTheme="minorEastAsia" w:eastAsiaTheme="minorEastAsia"/>
          <w:sz w:val="24"/>
          <w:highlight w:val="none"/>
          <w:shd w:val="clear" w:color="auto" w:fill="auto"/>
        </w:rPr>
        <w:t>2019年</w:t>
      </w:r>
      <w:r>
        <w:rPr>
          <w:rFonts w:hint="eastAsia" w:asciiTheme="minorEastAsia" w:hAnsiTheme="minorEastAsia" w:eastAsiaTheme="minorEastAsia"/>
          <w:sz w:val="24"/>
          <w:highlight w:val="none"/>
          <w:shd w:val="clear" w:color="auto" w:fill="auto"/>
          <w:lang w:val="en-US" w:eastAsia="zh-CN"/>
        </w:rPr>
        <w:t>8</w:t>
      </w:r>
      <w:r>
        <w:rPr>
          <w:rFonts w:hint="eastAsia" w:asciiTheme="minorEastAsia" w:hAnsiTheme="minorEastAsia" w:eastAsiaTheme="minorEastAsia"/>
          <w:sz w:val="24"/>
          <w:highlight w:val="none"/>
          <w:shd w:val="clear" w:color="auto" w:fill="auto"/>
        </w:rPr>
        <w:t>月</w:t>
      </w:r>
      <w:r>
        <w:rPr>
          <w:rFonts w:hint="eastAsia" w:asciiTheme="minorEastAsia" w:hAnsiTheme="minorEastAsia" w:eastAsiaTheme="minorEastAsia"/>
          <w:sz w:val="24"/>
          <w:highlight w:val="none"/>
          <w:shd w:val="clear" w:color="auto" w:fill="auto"/>
          <w:lang w:val="en-US" w:eastAsia="zh-CN"/>
        </w:rPr>
        <w:t>19日</w:t>
      </w:r>
    </w:p>
    <w:p>
      <w:pPr>
        <w:pStyle w:val="2"/>
        <w:shd w:val="clear"/>
        <w:rPr>
          <w:highlight w:val="none"/>
          <w:shd w:val="clear" w:color="auto" w:fill="auto"/>
        </w:rPr>
      </w:pPr>
      <w:r>
        <w:rPr>
          <w:highlight w:val="none"/>
          <w:shd w:val="clear" w:color="auto" w:fill="auto"/>
        </w:rPr>
        <w:br w:type="page"/>
      </w:r>
    </w:p>
    <w:p>
      <w:pPr>
        <w:pStyle w:val="3"/>
        <w:shd w:val="clear"/>
        <w:spacing w:line="360" w:lineRule="auto"/>
        <w:jc w:val="center"/>
        <w:rPr>
          <w:highlight w:val="none"/>
          <w:shd w:val="clear" w:color="auto" w:fill="auto"/>
        </w:rPr>
      </w:pPr>
      <w:bookmarkStart w:id="9" w:name="_Toc30155_WPSOffice_Level1"/>
      <w:bookmarkStart w:id="10" w:name="_Toc21499_WPSOffice_Level1"/>
      <w:bookmarkStart w:id="11" w:name="_Toc23807"/>
      <w:bookmarkStart w:id="12" w:name="_Toc24543"/>
      <w:r>
        <w:rPr>
          <w:rFonts w:hint="eastAsia"/>
          <w:highlight w:val="none"/>
          <w:shd w:val="clear" w:color="auto" w:fill="auto"/>
        </w:rPr>
        <w:t xml:space="preserve">第二章  </w:t>
      </w:r>
      <w:r>
        <w:rPr>
          <w:rFonts w:hint="eastAsia"/>
          <w:highlight w:val="none"/>
          <w:shd w:val="clear" w:color="auto" w:fill="auto"/>
          <w:lang w:eastAsia="zh-CN"/>
        </w:rPr>
        <w:t>参选单位</w:t>
      </w:r>
      <w:r>
        <w:rPr>
          <w:rFonts w:hint="eastAsia"/>
          <w:highlight w:val="none"/>
          <w:shd w:val="clear" w:color="auto" w:fill="auto"/>
        </w:rPr>
        <w:t>须知</w:t>
      </w:r>
      <w:bookmarkEnd w:id="9"/>
      <w:bookmarkEnd w:id="10"/>
    </w:p>
    <w:p>
      <w:pPr>
        <w:pStyle w:val="4"/>
        <w:shd w:val="clear"/>
        <w:spacing w:line="360" w:lineRule="auto"/>
        <w:jc w:val="center"/>
        <w:rPr>
          <w:highlight w:val="none"/>
          <w:shd w:val="clear" w:color="auto" w:fill="auto"/>
        </w:rPr>
      </w:pPr>
      <w:bookmarkStart w:id="13" w:name="_Toc213396760"/>
      <w:bookmarkStart w:id="14" w:name="_Toc12304_WPSOffice_Level2"/>
      <w:bookmarkStart w:id="15" w:name="_Toc189727030"/>
      <w:bookmarkStart w:id="16" w:name="_Toc368997244"/>
      <w:bookmarkStart w:id="17" w:name="_Toc213396946"/>
      <w:bookmarkStart w:id="18" w:name="_Toc217446032"/>
      <w:bookmarkStart w:id="19" w:name="_Toc486510880"/>
      <w:bookmarkStart w:id="20" w:name="_Toc361258135"/>
      <w:bookmarkStart w:id="21" w:name="_Toc17256"/>
      <w:bookmarkStart w:id="22" w:name="_Toc213496268"/>
      <w:bookmarkStart w:id="23" w:name="_Toc213397010"/>
      <w:r>
        <w:rPr>
          <w:rFonts w:hint="eastAsia"/>
          <w:highlight w:val="none"/>
          <w:shd w:val="clear" w:color="auto" w:fill="auto"/>
        </w:rPr>
        <w:t>一、</w:t>
      </w:r>
      <w:r>
        <w:rPr>
          <w:rFonts w:hint="eastAsia"/>
          <w:highlight w:val="none"/>
          <w:shd w:val="clear" w:color="auto" w:fill="auto"/>
          <w:lang w:eastAsia="zh-CN"/>
        </w:rPr>
        <w:t>参选单位</w:t>
      </w:r>
      <w:r>
        <w:rPr>
          <w:rFonts w:hint="eastAsia"/>
          <w:highlight w:val="none"/>
          <w:shd w:val="clear" w:color="auto" w:fill="auto"/>
        </w:rPr>
        <w:t>须知附表</w:t>
      </w:r>
      <w:bookmarkEnd w:id="13"/>
      <w:bookmarkEnd w:id="14"/>
      <w:bookmarkEnd w:id="15"/>
      <w:bookmarkEnd w:id="16"/>
      <w:bookmarkEnd w:id="17"/>
      <w:bookmarkEnd w:id="18"/>
      <w:bookmarkEnd w:id="19"/>
      <w:bookmarkEnd w:id="20"/>
      <w:bookmarkEnd w:id="21"/>
      <w:bookmarkEnd w:id="22"/>
      <w:bookmarkEnd w:id="23"/>
    </w:p>
    <w:tbl>
      <w:tblPr>
        <w:tblStyle w:val="13"/>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558"/>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Pr>
          <w:p>
            <w:pPr>
              <w:pStyle w:val="2"/>
              <w:shd w:val="clear"/>
              <w:rPr>
                <w:rFonts w:eastAsia="Times New Roman"/>
                <w:b/>
                <w:color w:val="auto"/>
                <w:highlight w:val="none"/>
                <w:shd w:val="clear" w:color="auto" w:fill="auto"/>
              </w:rPr>
            </w:pPr>
            <w:r>
              <w:rPr>
                <w:rFonts w:hint="eastAsia" w:eastAsia="Times New Roman"/>
                <w:b/>
                <w:color w:val="auto"/>
                <w:highlight w:val="none"/>
                <w:shd w:val="clear" w:color="auto" w:fill="auto"/>
              </w:rPr>
              <w:t>序号</w:t>
            </w:r>
          </w:p>
        </w:tc>
        <w:tc>
          <w:tcPr>
            <w:tcW w:w="1558" w:type="dxa"/>
          </w:tcPr>
          <w:p>
            <w:pPr>
              <w:pStyle w:val="2"/>
              <w:shd w:val="clear"/>
              <w:spacing w:line="273" w:lineRule="auto"/>
              <w:jc w:val="center"/>
              <w:rPr>
                <w:rFonts w:eastAsia="Times New Roman"/>
                <w:b/>
                <w:bCs/>
                <w:color w:val="auto"/>
                <w:highlight w:val="none"/>
                <w:shd w:val="clear" w:color="auto" w:fill="auto"/>
              </w:rPr>
            </w:pPr>
            <w:r>
              <w:rPr>
                <w:rFonts w:hint="eastAsia" w:eastAsia="Times New Roman"/>
                <w:b/>
                <w:bCs/>
                <w:color w:val="auto"/>
                <w:highlight w:val="none"/>
                <w:shd w:val="clear" w:color="auto" w:fill="auto"/>
              </w:rPr>
              <w:t>条款名称</w:t>
            </w:r>
          </w:p>
        </w:tc>
        <w:tc>
          <w:tcPr>
            <w:tcW w:w="7655" w:type="dxa"/>
          </w:tcPr>
          <w:p>
            <w:pPr>
              <w:pStyle w:val="2"/>
              <w:shd w:val="clear"/>
              <w:spacing w:line="273" w:lineRule="auto"/>
              <w:jc w:val="center"/>
              <w:rPr>
                <w:rFonts w:eastAsia="Times New Roman"/>
                <w:b/>
                <w:bCs/>
                <w:color w:val="auto"/>
                <w:highlight w:val="none"/>
                <w:shd w:val="clear" w:color="auto" w:fill="auto"/>
              </w:rPr>
            </w:pPr>
            <w:r>
              <w:rPr>
                <w:rFonts w:hint="eastAsia" w:eastAsia="Times New Roman"/>
                <w:b/>
                <w:bCs/>
                <w:color w:val="auto"/>
                <w:highlight w:val="none"/>
                <w:shd w:val="clear" w:color="auto" w:fill="auto"/>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Pr>
          <w:p>
            <w:pPr>
              <w:pStyle w:val="2"/>
              <w:shd w:val="clear"/>
              <w:rPr>
                <w:rFonts w:eastAsia="Times New Roman"/>
                <w:color w:val="auto"/>
                <w:highlight w:val="none"/>
                <w:shd w:val="clear" w:color="auto" w:fill="auto"/>
              </w:rPr>
            </w:pPr>
            <w:r>
              <w:rPr>
                <w:rFonts w:hint="eastAsia" w:eastAsia="Times New Roman"/>
                <w:color w:val="auto"/>
                <w:highlight w:val="none"/>
                <w:shd w:val="clear" w:color="auto" w:fill="auto"/>
              </w:rPr>
              <w:t>1</w:t>
            </w:r>
          </w:p>
        </w:tc>
        <w:tc>
          <w:tcPr>
            <w:tcW w:w="1558" w:type="dxa"/>
          </w:tcPr>
          <w:p>
            <w:pPr>
              <w:pStyle w:val="15"/>
              <w:shd w:val="clear"/>
              <w:spacing w:line="360" w:lineRule="auto"/>
              <w:rPr>
                <w:rFonts w:cs="Times New Roman" w:asciiTheme="minorEastAsia" w:hAnsiTheme="minorEastAsia" w:eastAsiaTheme="minorEastAsia"/>
                <w:b/>
                <w:bCs/>
                <w:color w:val="auto"/>
                <w:sz w:val="21"/>
                <w:szCs w:val="21"/>
                <w:highlight w:val="none"/>
                <w:shd w:val="clear" w:color="auto" w:fill="auto"/>
              </w:rPr>
            </w:pPr>
            <w:r>
              <w:rPr>
                <w:rFonts w:hint="eastAsia" w:cs="Times New Roman" w:asciiTheme="minorEastAsia" w:hAnsiTheme="minorEastAsia" w:eastAsiaTheme="minorEastAsia"/>
                <w:color w:val="auto"/>
                <w:sz w:val="21"/>
                <w:szCs w:val="21"/>
                <w:highlight w:val="none"/>
                <w:shd w:val="clear" w:color="auto" w:fill="auto"/>
                <w:lang w:eastAsia="zh-CN"/>
              </w:rPr>
              <w:t>项目预算</w:t>
            </w:r>
            <w:r>
              <w:rPr>
                <w:rFonts w:hint="eastAsia" w:cs="Times New Roman" w:asciiTheme="minorEastAsia" w:hAnsiTheme="minorEastAsia" w:eastAsiaTheme="minorEastAsia"/>
                <w:color w:val="auto"/>
                <w:sz w:val="21"/>
                <w:szCs w:val="21"/>
                <w:highlight w:val="none"/>
                <w:shd w:val="clear" w:color="auto" w:fill="auto"/>
              </w:rPr>
              <w:t>（</w:t>
            </w:r>
            <w:r>
              <w:rPr>
                <w:rFonts w:hint="eastAsia" w:cs="Times New Roman" w:asciiTheme="minorEastAsia" w:hAnsiTheme="minorEastAsia" w:eastAsiaTheme="minorEastAsia"/>
                <w:color w:val="auto"/>
                <w:sz w:val="21"/>
                <w:szCs w:val="21"/>
                <w:highlight w:val="none"/>
                <w:shd w:val="clear" w:color="auto" w:fill="auto"/>
                <w:lang w:eastAsia="zh-CN"/>
              </w:rPr>
              <w:t>最高限价</w:t>
            </w:r>
            <w:r>
              <w:rPr>
                <w:rFonts w:hint="eastAsia" w:cs="Times New Roman" w:asciiTheme="minorEastAsia" w:hAnsiTheme="minorEastAsia" w:eastAsiaTheme="minorEastAsia"/>
                <w:color w:val="auto"/>
                <w:sz w:val="21"/>
                <w:szCs w:val="21"/>
                <w:highlight w:val="none"/>
                <w:shd w:val="clear" w:color="auto" w:fill="auto"/>
              </w:rPr>
              <w:t>）</w:t>
            </w:r>
          </w:p>
        </w:tc>
        <w:tc>
          <w:tcPr>
            <w:tcW w:w="7655" w:type="dxa"/>
          </w:tcPr>
          <w:p>
            <w:pPr>
              <w:pStyle w:val="2"/>
              <w:shd w:val="clear"/>
              <w:spacing w:after="0" w:line="360" w:lineRule="auto"/>
              <w:ind w:firstLine="200"/>
              <w:jc w:val="left"/>
              <w:rPr>
                <w:rFonts w:hint="eastAsia" w:cs="Times New Roman" w:asciiTheme="minorEastAsia" w:hAnsiTheme="minorEastAsia" w:eastAsiaTheme="minorEastAsia"/>
                <w:b/>
                <w:bCs/>
                <w:color w:val="auto"/>
                <w:sz w:val="21"/>
                <w:szCs w:val="21"/>
                <w:highlight w:val="none"/>
                <w:shd w:val="clear" w:color="auto" w:fill="auto"/>
                <w:lang w:eastAsia="zh-CN"/>
              </w:rPr>
            </w:pPr>
            <w:r>
              <w:rPr>
                <w:rFonts w:hint="eastAsia" w:cs="Times New Roman" w:asciiTheme="minorEastAsia" w:hAnsiTheme="minorEastAsia" w:eastAsiaTheme="minorEastAsia"/>
                <w:b/>
                <w:bCs/>
                <w:color w:val="auto"/>
                <w:sz w:val="21"/>
                <w:szCs w:val="21"/>
                <w:highlight w:val="none"/>
                <w:shd w:val="clear" w:color="auto" w:fill="auto"/>
                <w:lang w:eastAsia="zh-CN"/>
              </w:rPr>
              <w:t>项目预算（最高限价）</w:t>
            </w:r>
            <w:r>
              <w:rPr>
                <w:rFonts w:hint="eastAsia" w:cs="Times New Roman" w:asciiTheme="minorEastAsia" w:hAnsiTheme="minorEastAsia" w:eastAsiaTheme="minorEastAsia"/>
                <w:b/>
                <w:bCs/>
                <w:color w:val="auto"/>
                <w:sz w:val="21"/>
                <w:szCs w:val="21"/>
                <w:highlight w:val="none"/>
                <w:shd w:val="clear" w:color="auto" w:fill="auto"/>
              </w:rPr>
              <w:t>：</w:t>
            </w:r>
            <w:r>
              <w:rPr>
                <w:rFonts w:hint="eastAsia" w:ascii="宋体" w:hAnsi="宋体" w:cs="宋体" w:eastAsiaTheme="minorEastAsia"/>
                <w:b/>
                <w:bCs/>
                <w:color w:val="auto"/>
                <w:sz w:val="24"/>
                <w:highlight w:val="none"/>
                <w:shd w:val="clear" w:color="auto" w:fill="auto"/>
                <w:lang w:val="en-US" w:eastAsia="zh-CN"/>
              </w:rPr>
              <w:t>416862.5元（含暂列金33241.07元）</w:t>
            </w:r>
          </w:p>
          <w:p>
            <w:pPr>
              <w:pStyle w:val="15"/>
              <w:shd w:val="clear"/>
              <w:spacing w:line="360" w:lineRule="auto"/>
              <w:rPr>
                <w:rFonts w:cs="Times New Roman" w:asciiTheme="minorEastAsia" w:hAnsiTheme="minorEastAsia" w:eastAsiaTheme="minorEastAsia"/>
                <w:b/>
                <w:bCs/>
                <w:color w:val="auto"/>
                <w:sz w:val="24"/>
                <w:szCs w:val="24"/>
                <w:highlight w:val="none"/>
                <w:shd w:val="clear" w:color="auto" w:fill="auto"/>
              </w:rPr>
            </w:pPr>
            <w:r>
              <w:rPr>
                <w:rFonts w:hint="eastAsia" w:cs="Times New Roman" w:asciiTheme="minorEastAsia" w:hAnsiTheme="minorEastAsia" w:eastAsiaTheme="minorEastAsia"/>
                <w:color w:val="auto"/>
                <w:sz w:val="21"/>
                <w:szCs w:val="21"/>
                <w:highlight w:val="none"/>
                <w:shd w:val="clear" w:color="auto" w:fill="auto"/>
              </w:rPr>
              <w:t>超过</w:t>
            </w:r>
            <w:r>
              <w:rPr>
                <w:rFonts w:hint="eastAsia" w:cs="Times New Roman" w:asciiTheme="minorEastAsia" w:hAnsiTheme="minorEastAsia" w:eastAsiaTheme="minorEastAsia"/>
                <w:color w:val="auto"/>
                <w:sz w:val="21"/>
                <w:szCs w:val="21"/>
                <w:highlight w:val="none"/>
                <w:shd w:val="clear" w:color="auto" w:fill="auto"/>
                <w:lang w:eastAsia="zh-CN"/>
              </w:rPr>
              <w:t>项目预算（</w:t>
            </w:r>
            <w:r>
              <w:rPr>
                <w:rFonts w:hint="eastAsia" w:cs="Times New Roman" w:asciiTheme="minorEastAsia" w:hAnsiTheme="minorEastAsia" w:eastAsiaTheme="minorEastAsia"/>
                <w:color w:val="auto"/>
                <w:sz w:val="21"/>
                <w:szCs w:val="21"/>
                <w:highlight w:val="none"/>
                <w:shd w:val="clear" w:color="auto" w:fill="auto"/>
                <w:lang w:val="en-US" w:eastAsia="zh-CN"/>
              </w:rPr>
              <w:t>最高限价）</w:t>
            </w:r>
            <w:r>
              <w:rPr>
                <w:rFonts w:hint="eastAsia" w:cs="Times New Roman" w:asciiTheme="minorEastAsia" w:hAnsiTheme="minorEastAsia" w:eastAsiaTheme="minorEastAsia"/>
                <w:color w:val="auto"/>
                <w:sz w:val="21"/>
                <w:szCs w:val="21"/>
                <w:highlight w:val="none"/>
                <w:shd w:val="clear" w:color="auto" w:fill="auto"/>
              </w:rPr>
              <w:t>的报价为无效响应。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Pr>
          <w:p>
            <w:pPr>
              <w:pStyle w:val="2"/>
              <w:shd w:val="clear"/>
              <w:rPr>
                <w:rFonts w:eastAsia="Times New Roman"/>
                <w:color w:val="auto"/>
                <w:highlight w:val="none"/>
                <w:shd w:val="clear" w:color="auto" w:fill="auto"/>
              </w:rPr>
            </w:pPr>
            <w:r>
              <w:rPr>
                <w:rFonts w:hint="eastAsia" w:eastAsia="Times New Roman"/>
                <w:color w:val="auto"/>
                <w:highlight w:val="none"/>
                <w:shd w:val="clear" w:color="auto" w:fill="auto"/>
              </w:rPr>
              <w:t>2</w:t>
            </w:r>
          </w:p>
        </w:tc>
        <w:tc>
          <w:tcPr>
            <w:tcW w:w="1558" w:type="dxa"/>
          </w:tcPr>
          <w:p>
            <w:pPr>
              <w:pStyle w:val="2"/>
              <w:shd w:val="clear"/>
              <w:spacing w:after="0" w:line="360" w:lineRule="auto"/>
              <w:jc w:val="left"/>
              <w:rPr>
                <w:rFonts w:asciiTheme="minorEastAsia" w:hAnsiTheme="minorEastAsia" w:eastAsiaTheme="minorEastAsia"/>
                <w:color w:val="auto"/>
                <w:szCs w:val="21"/>
                <w:highlight w:val="none"/>
                <w:shd w:val="clear" w:color="auto" w:fill="auto"/>
              </w:rPr>
            </w:pPr>
            <w:r>
              <w:rPr>
                <w:rFonts w:hint="eastAsia" w:asciiTheme="minorEastAsia" w:hAnsiTheme="minorEastAsia" w:eastAsiaTheme="minorEastAsia"/>
                <w:color w:val="auto"/>
                <w:szCs w:val="21"/>
                <w:highlight w:val="none"/>
                <w:shd w:val="clear" w:color="auto" w:fill="auto"/>
              </w:rPr>
              <w:t>低于成本价不正当竞争预防措施（实质性要求）</w:t>
            </w:r>
          </w:p>
        </w:tc>
        <w:tc>
          <w:tcPr>
            <w:tcW w:w="7655" w:type="dxa"/>
          </w:tcPr>
          <w:p>
            <w:pPr>
              <w:pStyle w:val="15"/>
              <w:shd w:val="clear"/>
              <w:spacing w:line="360" w:lineRule="auto"/>
              <w:ind w:firstLine="420" w:firstLineChars="200"/>
              <w:rPr>
                <w:rFonts w:cs="Times New Roman" w:asciiTheme="minorEastAsia" w:hAnsiTheme="minorEastAsia" w:eastAsiaTheme="minorEastAsia"/>
                <w:color w:val="auto"/>
                <w:sz w:val="21"/>
                <w:szCs w:val="21"/>
                <w:highlight w:val="none"/>
                <w:shd w:val="clear" w:color="auto" w:fill="auto"/>
              </w:rPr>
            </w:pPr>
            <w:r>
              <w:rPr>
                <w:rFonts w:hint="eastAsia" w:cs="Times New Roman" w:asciiTheme="minorEastAsia" w:hAnsiTheme="minorEastAsia" w:eastAsiaTheme="minorEastAsia"/>
                <w:color w:val="auto"/>
                <w:sz w:val="21"/>
                <w:szCs w:val="21"/>
                <w:highlight w:val="none"/>
                <w:shd w:val="clear" w:color="auto" w:fill="auto"/>
              </w:rPr>
              <w:t>1.比选小组认为比选申请人的报价明显低于其他通过资格性审查比选申请人的报价，有可能影响产品质量或者不能诚信履约的应当要求其在比选现场合理的时间内提供书面说明，必要时提交相关证明材料；比选申请人不能证明其报价合理性的，比选小组应当将其作为无效投标处理。比选申请人的书面说明材料应当按照国家财务会计制度的规定要求，逐项就比选申请人提供的货物、工程和服务的主营业务成本、税金及附加、销售费用、管理费用、财务费用等成本构成事项详细陈述）。</w:t>
            </w:r>
          </w:p>
          <w:p>
            <w:pPr>
              <w:pStyle w:val="15"/>
              <w:shd w:val="clear"/>
              <w:spacing w:line="360" w:lineRule="auto"/>
              <w:ind w:firstLine="420" w:firstLineChars="200"/>
              <w:rPr>
                <w:rFonts w:cs="Times New Roman" w:asciiTheme="minorEastAsia" w:hAnsiTheme="minorEastAsia" w:eastAsiaTheme="minorEastAsia"/>
                <w:color w:val="auto"/>
                <w:sz w:val="21"/>
                <w:szCs w:val="21"/>
                <w:highlight w:val="none"/>
                <w:shd w:val="clear" w:color="auto" w:fill="auto"/>
              </w:rPr>
            </w:pPr>
            <w:r>
              <w:rPr>
                <w:rFonts w:hint="eastAsia" w:cs="Times New Roman" w:asciiTheme="minorEastAsia" w:hAnsiTheme="minorEastAsia" w:eastAsiaTheme="minorEastAsia"/>
                <w:color w:val="auto"/>
                <w:sz w:val="21"/>
                <w:szCs w:val="21"/>
                <w:highlight w:val="none"/>
                <w:shd w:val="clear" w:color="auto" w:fill="auto"/>
              </w:rPr>
              <w:t>2.比选申请人书面说明应当签字确认或者加盖公章，否则无效书面说明的签字确认，由其法定代表人/主要负责人/本人或者其授权代表签字确认。</w:t>
            </w:r>
          </w:p>
          <w:p>
            <w:pPr>
              <w:pStyle w:val="15"/>
              <w:shd w:val="clear"/>
              <w:spacing w:line="360" w:lineRule="auto"/>
              <w:ind w:firstLine="420" w:firstLineChars="200"/>
              <w:rPr>
                <w:rFonts w:cs="Times New Roman" w:asciiTheme="minorEastAsia" w:hAnsiTheme="minorEastAsia" w:eastAsiaTheme="minorEastAsia"/>
                <w:b/>
                <w:bCs/>
                <w:color w:val="auto"/>
                <w:sz w:val="21"/>
                <w:szCs w:val="21"/>
                <w:highlight w:val="none"/>
                <w:shd w:val="clear" w:color="auto" w:fill="auto"/>
              </w:rPr>
            </w:pPr>
            <w:r>
              <w:rPr>
                <w:rFonts w:hint="eastAsia" w:cs="Times New Roman" w:asciiTheme="minorEastAsia" w:hAnsiTheme="minorEastAsia" w:eastAsiaTheme="minorEastAsia"/>
                <w:color w:val="auto"/>
                <w:sz w:val="21"/>
                <w:szCs w:val="21"/>
                <w:highlight w:val="none"/>
                <w:shd w:val="clear" w:color="auto" w:fill="auto"/>
              </w:rPr>
              <w:t>3.比选申请人提供书面说明后，比选小组应当结合比选项目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Pr>
          <w:p>
            <w:pPr>
              <w:pStyle w:val="2"/>
              <w:shd w:val="clear"/>
              <w:rPr>
                <w:rFonts w:eastAsiaTheme="minorEastAsia"/>
                <w:color w:val="auto"/>
                <w:highlight w:val="none"/>
                <w:shd w:val="clear" w:color="auto" w:fill="auto"/>
              </w:rPr>
            </w:pPr>
            <w:r>
              <w:rPr>
                <w:rFonts w:hint="eastAsia" w:eastAsiaTheme="minorEastAsia"/>
                <w:color w:val="auto"/>
                <w:highlight w:val="none"/>
                <w:shd w:val="clear" w:color="auto" w:fill="auto"/>
              </w:rPr>
              <w:t>3</w:t>
            </w:r>
          </w:p>
        </w:tc>
        <w:tc>
          <w:tcPr>
            <w:tcW w:w="1558" w:type="dxa"/>
          </w:tcPr>
          <w:p>
            <w:pPr>
              <w:pStyle w:val="2"/>
              <w:shd w:val="clear"/>
              <w:spacing w:after="0" w:line="360" w:lineRule="auto"/>
              <w:jc w:val="left"/>
              <w:rPr>
                <w:rFonts w:asciiTheme="minorEastAsia" w:hAnsiTheme="minorEastAsia" w:eastAsiaTheme="minorEastAsia"/>
                <w:color w:val="auto"/>
                <w:szCs w:val="21"/>
                <w:highlight w:val="none"/>
                <w:shd w:val="clear" w:color="auto" w:fill="auto"/>
              </w:rPr>
            </w:pPr>
            <w:r>
              <w:rPr>
                <w:rFonts w:hint="eastAsia" w:asciiTheme="minorEastAsia" w:hAnsiTheme="minorEastAsia" w:eastAsiaTheme="minorEastAsia"/>
                <w:color w:val="auto"/>
                <w:szCs w:val="21"/>
                <w:highlight w:val="none"/>
                <w:shd w:val="clear" w:color="auto" w:fill="auto"/>
              </w:rPr>
              <w:t>比选情况公告</w:t>
            </w:r>
          </w:p>
        </w:tc>
        <w:tc>
          <w:tcPr>
            <w:tcW w:w="7655" w:type="dxa"/>
          </w:tcPr>
          <w:p>
            <w:pPr>
              <w:pStyle w:val="2"/>
              <w:shd w:val="clear"/>
              <w:spacing w:after="0" w:line="360" w:lineRule="auto"/>
              <w:ind w:firstLine="420" w:firstLineChars="200"/>
              <w:jc w:val="left"/>
              <w:rPr>
                <w:rFonts w:asciiTheme="minorEastAsia" w:hAnsiTheme="minorEastAsia" w:eastAsiaTheme="minorEastAsia"/>
                <w:color w:val="auto"/>
                <w:szCs w:val="21"/>
                <w:highlight w:val="none"/>
                <w:shd w:val="clear" w:color="auto" w:fill="auto"/>
              </w:rPr>
            </w:pPr>
            <w:r>
              <w:rPr>
                <w:rFonts w:hint="eastAsia" w:asciiTheme="minorEastAsia" w:hAnsiTheme="minorEastAsia" w:eastAsiaTheme="minorEastAsia"/>
                <w:color w:val="auto"/>
                <w:szCs w:val="21"/>
                <w:highlight w:val="none"/>
                <w:shd w:val="clear" w:color="auto" w:fill="auto"/>
              </w:rPr>
              <w:t>比选情况、比选结果等在</w:t>
            </w:r>
            <w:r>
              <w:rPr>
                <w:rFonts w:hint="eastAsia" w:asciiTheme="minorEastAsia" w:hAnsiTheme="minorEastAsia" w:eastAsiaTheme="minorEastAsia"/>
                <w:color w:val="auto"/>
                <w:szCs w:val="21"/>
                <w:highlight w:val="none"/>
                <w:shd w:val="clear" w:color="auto" w:fill="auto"/>
                <w:lang w:eastAsia="zh-CN"/>
              </w:rPr>
              <w:t>中国政府采购网</w:t>
            </w:r>
            <w:r>
              <w:rPr>
                <w:rFonts w:hint="eastAsia" w:asciiTheme="minorEastAsia" w:hAnsiTheme="minorEastAsia" w:eastAsiaTheme="minorEastAsia"/>
                <w:color w:val="auto"/>
                <w:szCs w:val="21"/>
                <w:highlight w:val="none"/>
                <w:shd w:val="clear" w:color="auto" w:fill="auto"/>
              </w:rPr>
              <w:t>上予以公告。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Pr>
          <w:p>
            <w:pPr>
              <w:pStyle w:val="2"/>
              <w:shd w:val="clear"/>
              <w:rPr>
                <w:rFonts w:eastAsiaTheme="minorEastAsia"/>
                <w:color w:val="auto"/>
                <w:highlight w:val="none"/>
                <w:shd w:val="clear" w:color="auto" w:fill="auto"/>
              </w:rPr>
            </w:pPr>
            <w:r>
              <w:rPr>
                <w:rFonts w:hint="eastAsia" w:eastAsiaTheme="minorEastAsia"/>
                <w:color w:val="auto"/>
                <w:highlight w:val="none"/>
                <w:shd w:val="clear" w:color="auto" w:fill="auto"/>
              </w:rPr>
              <w:t>4</w:t>
            </w:r>
          </w:p>
        </w:tc>
        <w:tc>
          <w:tcPr>
            <w:tcW w:w="1558" w:type="dxa"/>
          </w:tcPr>
          <w:p>
            <w:pPr>
              <w:pStyle w:val="15"/>
              <w:shd w:val="clear"/>
              <w:spacing w:line="360" w:lineRule="auto"/>
              <w:rPr>
                <w:rFonts w:cs="Times New Roman" w:asciiTheme="minorEastAsia" w:hAnsiTheme="minorEastAsia" w:eastAsiaTheme="minorEastAsia"/>
                <w:color w:val="auto"/>
                <w:sz w:val="21"/>
                <w:szCs w:val="21"/>
                <w:highlight w:val="none"/>
                <w:shd w:val="clear" w:color="auto" w:fill="auto"/>
              </w:rPr>
            </w:pPr>
            <w:r>
              <w:rPr>
                <w:rFonts w:hint="eastAsia" w:cs="Times New Roman" w:asciiTheme="minorEastAsia" w:hAnsiTheme="minorEastAsia" w:eastAsiaTheme="minorEastAsia"/>
                <w:color w:val="auto"/>
                <w:sz w:val="21"/>
                <w:szCs w:val="21"/>
                <w:highlight w:val="none"/>
                <w:shd w:val="clear" w:color="auto" w:fill="auto"/>
              </w:rPr>
              <w:t>比选</w:t>
            </w:r>
            <w:r>
              <w:rPr>
                <w:rFonts w:hint="eastAsia" w:cs="Times New Roman" w:asciiTheme="minorEastAsia" w:hAnsiTheme="minorEastAsia" w:eastAsiaTheme="minorEastAsia"/>
                <w:color w:val="auto"/>
                <w:sz w:val="21"/>
                <w:szCs w:val="21"/>
                <w:highlight w:val="none"/>
                <w:shd w:val="clear" w:color="auto" w:fill="auto"/>
                <w:lang w:eastAsia="zh-CN"/>
              </w:rPr>
              <w:t>申请</w:t>
            </w:r>
            <w:r>
              <w:rPr>
                <w:rFonts w:hint="eastAsia" w:cs="Times New Roman" w:asciiTheme="minorEastAsia" w:hAnsiTheme="minorEastAsia" w:eastAsiaTheme="minorEastAsia"/>
                <w:color w:val="auto"/>
                <w:sz w:val="21"/>
                <w:szCs w:val="21"/>
                <w:highlight w:val="none"/>
                <w:shd w:val="clear" w:color="auto" w:fill="auto"/>
              </w:rPr>
              <w:t>保证金</w:t>
            </w:r>
          </w:p>
        </w:tc>
        <w:tc>
          <w:tcPr>
            <w:tcW w:w="7655" w:type="dxa"/>
          </w:tcPr>
          <w:p>
            <w:pPr>
              <w:pStyle w:val="16"/>
              <w:ind w:firstLine="240" w:firstLineChars="100"/>
              <w:jc w:val="both"/>
              <w:rPr>
                <w:rFonts w:hAnsi="宋体" w:cs="宋体"/>
                <w:sz w:val="24"/>
                <w:szCs w:val="24"/>
                <w:lang w:val="zh-CN"/>
              </w:rPr>
            </w:pPr>
            <w:r>
              <w:rPr>
                <w:rFonts w:hint="eastAsia" w:hAnsi="宋体" w:cs="宋体"/>
                <w:sz w:val="24"/>
                <w:szCs w:val="24"/>
                <w:lang w:val="zh-CN"/>
              </w:rPr>
              <w:t>递交比选申请文件前，应提交规定数额的比选申请保证金，保证金金额为：</w:t>
            </w:r>
            <w:r>
              <w:rPr>
                <w:rFonts w:hint="eastAsia" w:hAnsi="宋体" w:cs="宋体"/>
                <w:b/>
                <w:bCs/>
                <w:sz w:val="24"/>
                <w:szCs w:val="24"/>
                <w:lang w:val="zh-CN"/>
              </w:rPr>
              <w:t>￥</w:t>
            </w:r>
            <w:r>
              <w:rPr>
                <w:rFonts w:hint="eastAsia" w:hAnsi="宋体" w:cs="宋体"/>
                <w:b/>
                <w:bCs/>
                <w:sz w:val="24"/>
                <w:szCs w:val="24"/>
                <w:lang w:val="en-US" w:eastAsia="zh-CN"/>
              </w:rPr>
              <w:t>8</w:t>
            </w:r>
            <w:r>
              <w:rPr>
                <w:rFonts w:hint="eastAsia" w:hAnsi="宋体" w:cs="宋体"/>
                <w:b/>
                <w:bCs/>
                <w:sz w:val="24"/>
                <w:szCs w:val="24"/>
                <w:lang w:val="zh-CN"/>
              </w:rPr>
              <w:t>000.00（大写：人民币</w:t>
            </w:r>
            <w:r>
              <w:rPr>
                <w:rFonts w:hint="eastAsia" w:hAnsi="宋体" w:cs="宋体"/>
                <w:b/>
                <w:bCs/>
                <w:sz w:val="24"/>
                <w:szCs w:val="24"/>
                <w:lang w:eastAsia="zh-CN"/>
              </w:rPr>
              <w:t>捌仟</w:t>
            </w:r>
            <w:r>
              <w:rPr>
                <w:rFonts w:hint="eastAsia" w:hAnsi="宋体" w:cs="宋体"/>
                <w:b/>
                <w:bCs/>
                <w:sz w:val="24"/>
                <w:szCs w:val="24"/>
                <w:lang w:val="zh-CN"/>
              </w:rPr>
              <w:t>元整）</w:t>
            </w:r>
            <w:r>
              <w:rPr>
                <w:rFonts w:hint="eastAsia" w:hAnsi="宋体" w:cs="宋体"/>
                <w:sz w:val="24"/>
                <w:szCs w:val="24"/>
                <w:lang w:val="zh-CN"/>
              </w:rPr>
              <w:t>；比选申请保证金递交截止时间同比选申请文件递交截止时间。</w:t>
            </w:r>
          </w:p>
          <w:p>
            <w:pPr>
              <w:pStyle w:val="16"/>
              <w:ind w:firstLine="240" w:firstLineChars="100"/>
              <w:jc w:val="both"/>
              <w:rPr>
                <w:rFonts w:hAnsi="宋体" w:cs="宋体"/>
                <w:sz w:val="24"/>
                <w:szCs w:val="24"/>
                <w:lang w:val="zh-CN"/>
              </w:rPr>
            </w:pPr>
            <w:r>
              <w:rPr>
                <w:rFonts w:hint="eastAsia" w:hAnsi="宋体" w:cs="宋体"/>
                <w:sz w:val="24"/>
                <w:szCs w:val="24"/>
                <w:lang w:val="zh-CN"/>
              </w:rPr>
              <w:t>交款方式：比选保证金应通过比选申请人帐户以电汇方式交纳。</w:t>
            </w:r>
          </w:p>
          <w:p>
            <w:pPr>
              <w:spacing w:line="360" w:lineRule="auto"/>
              <w:ind w:firstLine="240" w:firstLineChars="100"/>
              <w:rPr>
                <w:rFonts w:hint="eastAsia" w:ascii="宋体" w:hAnsi="宋体"/>
                <w:sz w:val="24"/>
                <w:lang w:val="zh-CN" w:eastAsia="zh-CN"/>
              </w:rPr>
            </w:pPr>
            <w:r>
              <w:rPr>
                <w:rFonts w:hint="eastAsia" w:ascii="宋体" w:hAnsi="宋体"/>
                <w:sz w:val="24"/>
                <w:lang w:val="zh-CN" w:eastAsia="zh-CN"/>
              </w:rPr>
              <w:t>收款单位：四川易通天和招标代理有限公司。</w:t>
            </w:r>
          </w:p>
          <w:p>
            <w:pPr>
              <w:spacing w:line="360" w:lineRule="auto"/>
              <w:ind w:firstLine="240" w:firstLineChars="100"/>
              <w:rPr>
                <w:rFonts w:hint="eastAsia" w:ascii="宋体" w:hAnsi="宋体"/>
                <w:sz w:val="24"/>
                <w:lang w:val="zh-CN" w:eastAsia="zh-CN"/>
              </w:rPr>
            </w:pPr>
            <w:r>
              <w:rPr>
                <w:rFonts w:hint="eastAsia" w:ascii="宋体" w:hAnsi="宋体"/>
                <w:sz w:val="24"/>
                <w:lang w:val="zh-CN" w:eastAsia="zh-CN"/>
              </w:rPr>
              <w:t>开户银行：中国民生银行股份有限公司成都铁像寺支行</w:t>
            </w:r>
          </w:p>
          <w:p>
            <w:pPr>
              <w:spacing w:line="360" w:lineRule="auto"/>
              <w:ind w:firstLine="240" w:firstLineChars="100"/>
              <w:rPr>
                <w:rFonts w:hint="eastAsia" w:ascii="宋体" w:hAnsi="宋体"/>
                <w:sz w:val="24"/>
                <w:lang w:val="zh-CN" w:eastAsia="zh-CN"/>
              </w:rPr>
            </w:pPr>
            <w:r>
              <w:rPr>
                <w:rFonts w:hint="eastAsia" w:ascii="宋体" w:hAnsi="宋体"/>
                <w:sz w:val="24"/>
                <w:lang w:val="zh-CN" w:eastAsia="zh-CN"/>
              </w:rPr>
              <w:t>账    号：150532479</w:t>
            </w:r>
          </w:p>
          <w:p>
            <w:pPr>
              <w:spacing w:line="360" w:lineRule="auto"/>
              <w:ind w:firstLine="240" w:firstLineChars="100"/>
              <w:rPr>
                <w:rFonts w:ascii="宋体" w:hAnsi="宋体"/>
                <w:sz w:val="24"/>
              </w:rPr>
            </w:pPr>
            <w:r>
              <w:rPr>
                <w:rFonts w:hint="eastAsia" w:ascii="宋体" w:hAnsi="宋体"/>
                <w:sz w:val="24"/>
              </w:rPr>
              <w:t>银行收款回单或银行对账电子底联（已进代理机构账户）应按要求装订在比选申请文件里与比选申请文件同时递交。</w:t>
            </w:r>
          </w:p>
          <w:p>
            <w:pPr>
              <w:pStyle w:val="16"/>
              <w:ind w:firstLine="240" w:firstLineChars="100"/>
              <w:jc w:val="both"/>
              <w:rPr>
                <w:rFonts w:hint="eastAsia"/>
                <w:sz w:val="24"/>
              </w:rPr>
            </w:pPr>
            <w:r>
              <w:rPr>
                <w:rFonts w:hint="eastAsia"/>
                <w:sz w:val="24"/>
              </w:rPr>
              <w:t>保证金有效期应当与比选申请有效期一致。</w:t>
            </w:r>
          </w:p>
          <w:p>
            <w:pPr>
              <w:pStyle w:val="2"/>
              <w:shd w:val="clear"/>
              <w:spacing w:after="0" w:line="360" w:lineRule="auto"/>
              <w:ind w:firstLine="482" w:firstLineChars="200"/>
              <w:jc w:val="left"/>
              <w:rPr>
                <w:rFonts w:hint="eastAsia" w:asciiTheme="minorEastAsia" w:hAnsiTheme="minorEastAsia" w:eastAsiaTheme="minorEastAsia"/>
                <w:color w:val="auto"/>
                <w:szCs w:val="21"/>
                <w:highlight w:val="none"/>
                <w:shd w:val="clear" w:color="auto" w:fill="auto"/>
                <w:lang w:eastAsia="zh-CN"/>
              </w:rPr>
            </w:pPr>
            <w:r>
              <w:rPr>
                <w:rFonts w:hint="eastAsia"/>
                <w:b/>
                <w:bCs/>
                <w:sz w:val="24"/>
                <w:lang w:val="zh-CN" w:eastAsia="zh-CN"/>
              </w:rPr>
              <w:t>为便于保证金退还，请供应商在递交响应文件时携带开户许可证复印件一张（无须密封、不作为评审依据）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tcPr>
          <w:p>
            <w:pPr>
              <w:pStyle w:val="2"/>
              <w:shd w:val="clear"/>
              <w:rPr>
                <w:rFonts w:eastAsiaTheme="minorEastAsia"/>
                <w:color w:val="auto"/>
                <w:highlight w:val="none"/>
                <w:shd w:val="clear" w:color="auto" w:fill="auto"/>
              </w:rPr>
            </w:pPr>
            <w:r>
              <w:rPr>
                <w:rFonts w:hint="eastAsia" w:eastAsiaTheme="minorEastAsia"/>
                <w:color w:val="auto"/>
                <w:highlight w:val="none"/>
                <w:shd w:val="clear" w:color="auto" w:fill="auto"/>
              </w:rPr>
              <w:t>5</w:t>
            </w:r>
          </w:p>
        </w:tc>
        <w:tc>
          <w:tcPr>
            <w:tcW w:w="1558" w:type="dxa"/>
            <w:shd w:val="clear" w:color="auto" w:fill="auto"/>
          </w:tcPr>
          <w:p>
            <w:pPr>
              <w:pStyle w:val="15"/>
              <w:shd w:val="clear"/>
              <w:spacing w:line="360" w:lineRule="auto"/>
              <w:rPr>
                <w:rFonts w:cs="Times New Roman" w:asciiTheme="minorEastAsia" w:hAnsiTheme="minorEastAsia" w:eastAsiaTheme="minorEastAsia"/>
                <w:color w:val="auto"/>
                <w:sz w:val="21"/>
                <w:szCs w:val="21"/>
                <w:highlight w:val="none"/>
                <w:shd w:val="clear" w:color="auto" w:fill="auto"/>
              </w:rPr>
            </w:pPr>
            <w:r>
              <w:rPr>
                <w:rFonts w:hint="eastAsia" w:cs="Times New Roman" w:asciiTheme="minorEastAsia" w:hAnsiTheme="minorEastAsia" w:eastAsiaTheme="minorEastAsia"/>
                <w:color w:val="auto"/>
                <w:sz w:val="21"/>
                <w:szCs w:val="21"/>
                <w:highlight w:val="none"/>
                <w:shd w:val="clear" w:color="auto" w:fill="auto"/>
              </w:rPr>
              <w:t>履约保证金</w:t>
            </w:r>
          </w:p>
        </w:tc>
        <w:tc>
          <w:tcPr>
            <w:tcW w:w="7655" w:type="dxa"/>
            <w:shd w:val="clear" w:color="auto" w:fill="auto"/>
          </w:tcPr>
          <w:p>
            <w:pPr>
              <w:pStyle w:val="2"/>
              <w:shd w:val="clear"/>
              <w:spacing w:after="0" w:line="360" w:lineRule="auto"/>
              <w:ind w:firstLine="420" w:firstLineChars="200"/>
              <w:jc w:val="left"/>
              <w:rPr>
                <w:rFonts w:hint="default" w:asciiTheme="minorEastAsia" w:hAnsiTheme="minorEastAsia" w:eastAsiaTheme="minorEastAsia"/>
                <w:color w:val="auto"/>
                <w:szCs w:val="21"/>
                <w:highlight w:val="none"/>
                <w:shd w:val="clear" w:color="auto" w:fill="auto"/>
                <w:lang w:val="en-US" w:eastAsia="zh-CN"/>
              </w:rPr>
            </w:pPr>
            <w:r>
              <w:rPr>
                <w:rFonts w:hint="eastAsia" w:asciiTheme="minorEastAsia" w:hAnsiTheme="minorEastAsia" w:eastAsiaTheme="minorEastAsia"/>
                <w:color w:val="auto"/>
                <w:szCs w:val="21"/>
                <w:highlight w:val="none"/>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Pr>
          <w:p>
            <w:pPr>
              <w:pStyle w:val="2"/>
              <w:shd w:val="clear"/>
              <w:rPr>
                <w:rFonts w:eastAsiaTheme="minorEastAsia"/>
                <w:color w:val="auto"/>
                <w:highlight w:val="none"/>
                <w:shd w:val="clear" w:color="auto" w:fill="auto"/>
              </w:rPr>
            </w:pPr>
            <w:r>
              <w:rPr>
                <w:rFonts w:hint="eastAsia" w:eastAsiaTheme="minorEastAsia"/>
                <w:color w:val="auto"/>
                <w:highlight w:val="none"/>
                <w:shd w:val="clear" w:color="auto" w:fill="auto"/>
              </w:rPr>
              <w:t>6</w:t>
            </w:r>
          </w:p>
        </w:tc>
        <w:tc>
          <w:tcPr>
            <w:tcW w:w="1558" w:type="dxa"/>
          </w:tcPr>
          <w:p>
            <w:pPr>
              <w:pStyle w:val="15"/>
              <w:shd w:val="clear"/>
              <w:spacing w:line="360" w:lineRule="auto"/>
              <w:rPr>
                <w:rFonts w:cs="Times New Roman" w:asciiTheme="minorEastAsia" w:hAnsiTheme="minorEastAsia" w:eastAsiaTheme="minorEastAsia"/>
                <w:color w:val="auto"/>
                <w:sz w:val="21"/>
                <w:szCs w:val="21"/>
                <w:highlight w:val="none"/>
                <w:shd w:val="clear" w:color="auto" w:fill="auto"/>
              </w:rPr>
            </w:pPr>
            <w:r>
              <w:rPr>
                <w:rFonts w:hint="eastAsia" w:cs="Times New Roman" w:asciiTheme="minorEastAsia" w:hAnsiTheme="minorEastAsia" w:eastAsiaTheme="minorEastAsia"/>
                <w:color w:val="auto"/>
                <w:sz w:val="21"/>
                <w:szCs w:val="21"/>
                <w:highlight w:val="none"/>
                <w:shd w:val="clear" w:color="auto" w:fill="auto"/>
              </w:rPr>
              <w:t>联合体比选</w:t>
            </w:r>
          </w:p>
        </w:tc>
        <w:tc>
          <w:tcPr>
            <w:tcW w:w="7655" w:type="dxa"/>
            <w:vAlign w:val="center"/>
          </w:tcPr>
          <w:p>
            <w:pPr>
              <w:pStyle w:val="2"/>
              <w:shd w:val="clear"/>
              <w:spacing w:after="0" w:line="360" w:lineRule="auto"/>
              <w:ind w:firstLine="420" w:firstLineChars="200"/>
              <w:jc w:val="left"/>
              <w:rPr>
                <w:rFonts w:asciiTheme="minorEastAsia" w:hAnsiTheme="minorEastAsia" w:eastAsiaTheme="minorEastAsia"/>
                <w:color w:val="auto"/>
                <w:szCs w:val="21"/>
                <w:highlight w:val="none"/>
                <w:shd w:val="clear" w:color="auto" w:fill="auto"/>
              </w:rPr>
            </w:pPr>
            <w:r>
              <w:rPr>
                <w:rFonts w:hint="eastAsia" w:asciiTheme="minorEastAsia" w:hAnsiTheme="minorEastAsia" w:eastAsiaTheme="minorEastAsia"/>
                <w:color w:val="auto"/>
                <w:szCs w:val="21"/>
                <w:highlight w:val="none"/>
                <w:shd w:val="clear" w:color="auto" w:fill="auto"/>
              </w:rPr>
              <w:t>本项目不接受联合体比选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Pr>
          <w:p>
            <w:pPr>
              <w:pStyle w:val="2"/>
              <w:shd w:val="clear"/>
              <w:rPr>
                <w:rFonts w:eastAsiaTheme="minorEastAsia"/>
                <w:color w:val="auto"/>
                <w:highlight w:val="none"/>
                <w:shd w:val="clear" w:color="auto" w:fill="auto"/>
              </w:rPr>
            </w:pPr>
            <w:r>
              <w:rPr>
                <w:rFonts w:hint="eastAsia" w:eastAsiaTheme="minorEastAsia"/>
                <w:color w:val="auto"/>
                <w:highlight w:val="none"/>
                <w:shd w:val="clear" w:color="auto" w:fill="auto"/>
              </w:rPr>
              <w:t>7</w:t>
            </w:r>
          </w:p>
        </w:tc>
        <w:tc>
          <w:tcPr>
            <w:tcW w:w="1558" w:type="dxa"/>
          </w:tcPr>
          <w:p>
            <w:pPr>
              <w:pStyle w:val="15"/>
              <w:shd w:val="clear"/>
              <w:spacing w:line="360" w:lineRule="auto"/>
              <w:rPr>
                <w:rFonts w:cs="Times New Roman" w:asciiTheme="minorEastAsia" w:hAnsiTheme="minorEastAsia" w:eastAsiaTheme="minorEastAsia"/>
                <w:color w:val="auto"/>
                <w:sz w:val="21"/>
                <w:szCs w:val="21"/>
                <w:highlight w:val="none"/>
                <w:shd w:val="clear" w:color="auto" w:fill="auto"/>
              </w:rPr>
            </w:pPr>
            <w:r>
              <w:rPr>
                <w:rFonts w:hint="eastAsia" w:cs="Times New Roman" w:asciiTheme="minorEastAsia" w:hAnsiTheme="minorEastAsia" w:eastAsiaTheme="minorEastAsia"/>
                <w:color w:val="auto"/>
                <w:sz w:val="21"/>
                <w:szCs w:val="21"/>
                <w:highlight w:val="none"/>
                <w:shd w:val="clear" w:color="auto" w:fill="auto"/>
              </w:rPr>
              <w:t>比选文件咨询</w:t>
            </w:r>
          </w:p>
        </w:tc>
        <w:tc>
          <w:tcPr>
            <w:tcW w:w="7655" w:type="dxa"/>
          </w:tcPr>
          <w:p>
            <w:pPr>
              <w:pStyle w:val="2"/>
              <w:shd w:val="clear"/>
              <w:spacing w:after="0" w:line="360" w:lineRule="auto"/>
              <w:ind w:firstLine="420" w:firstLineChars="200"/>
              <w:jc w:val="left"/>
              <w:rPr>
                <w:rFonts w:asciiTheme="minorEastAsia" w:hAnsiTheme="minorEastAsia" w:eastAsiaTheme="minorEastAsia"/>
                <w:color w:val="auto"/>
                <w:szCs w:val="21"/>
                <w:highlight w:val="none"/>
                <w:shd w:val="clear" w:color="auto" w:fill="auto"/>
              </w:rPr>
            </w:pPr>
            <w:r>
              <w:rPr>
                <w:rFonts w:hint="eastAsia" w:asciiTheme="minorEastAsia" w:hAnsiTheme="minorEastAsia" w:eastAsiaTheme="minorEastAsia"/>
                <w:color w:val="auto"/>
                <w:szCs w:val="21"/>
                <w:highlight w:val="none"/>
                <w:shd w:val="clear" w:color="auto" w:fill="auto"/>
              </w:rPr>
              <w:t>联系人：</w:t>
            </w:r>
            <w:r>
              <w:rPr>
                <w:rFonts w:hint="eastAsia" w:asciiTheme="minorEastAsia" w:hAnsiTheme="minorEastAsia" w:eastAsiaTheme="minorEastAsia"/>
                <w:color w:val="auto"/>
                <w:szCs w:val="21"/>
                <w:highlight w:val="none"/>
                <w:shd w:val="clear" w:color="auto" w:fill="auto"/>
                <w:lang w:eastAsia="zh-CN"/>
              </w:rPr>
              <w:t>李</w:t>
            </w:r>
            <w:r>
              <w:rPr>
                <w:rFonts w:hint="eastAsia" w:asciiTheme="minorEastAsia" w:hAnsiTheme="minorEastAsia" w:eastAsiaTheme="minorEastAsia"/>
                <w:color w:val="auto"/>
                <w:szCs w:val="21"/>
                <w:highlight w:val="none"/>
                <w:shd w:val="clear" w:color="auto" w:fill="auto"/>
              </w:rPr>
              <w:t>先生</w:t>
            </w:r>
            <w:r>
              <w:rPr>
                <w:rFonts w:hint="eastAsia" w:asciiTheme="minorEastAsia" w:hAnsiTheme="minorEastAsia" w:eastAsiaTheme="minorEastAsia"/>
                <w:color w:val="auto"/>
                <w:szCs w:val="21"/>
                <w:highlight w:val="none"/>
                <w:shd w:val="clear" w:color="auto" w:fill="auto"/>
              </w:rPr>
              <w:tab/>
            </w:r>
            <w:r>
              <w:rPr>
                <w:rFonts w:hint="eastAsia" w:asciiTheme="minorEastAsia" w:hAnsiTheme="minorEastAsia" w:eastAsiaTheme="minorEastAsia"/>
                <w:color w:val="auto"/>
                <w:szCs w:val="21"/>
                <w:highlight w:val="none"/>
                <w:shd w:val="clear" w:color="auto" w:fill="auto"/>
              </w:rPr>
              <w:t>联系电话：028-85320556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Pr>
          <w:p>
            <w:pPr>
              <w:pStyle w:val="2"/>
              <w:shd w:val="clear"/>
              <w:rPr>
                <w:rFonts w:eastAsiaTheme="minorEastAsia"/>
                <w:color w:val="auto"/>
                <w:highlight w:val="none"/>
                <w:shd w:val="clear" w:color="auto" w:fill="auto"/>
              </w:rPr>
            </w:pPr>
            <w:r>
              <w:rPr>
                <w:rFonts w:hint="eastAsia" w:eastAsiaTheme="minorEastAsia"/>
                <w:color w:val="auto"/>
                <w:highlight w:val="none"/>
                <w:shd w:val="clear" w:color="auto" w:fill="auto"/>
              </w:rPr>
              <w:t>8</w:t>
            </w:r>
          </w:p>
        </w:tc>
        <w:tc>
          <w:tcPr>
            <w:tcW w:w="1558" w:type="dxa"/>
          </w:tcPr>
          <w:p>
            <w:pPr>
              <w:pStyle w:val="15"/>
              <w:shd w:val="clear"/>
              <w:spacing w:line="360" w:lineRule="auto"/>
              <w:rPr>
                <w:rFonts w:cs="Times New Roman" w:asciiTheme="minorEastAsia" w:hAnsiTheme="minorEastAsia" w:eastAsiaTheme="minorEastAsia"/>
                <w:color w:val="auto"/>
                <w:sz w:val="21"/>
                <w:szCs w:val="21"/>
                <w:highlight w:val="none"/>
                <w:shd w:val="clear" w:color="auto" w:fill="auto"/>
              </w:rPr>
            </w:pPr>
            <w:r>
              <w:rPr>
                <w:rFonts w:hint="eastAsia" w:cs="Times New Roman" w:asciiTheme="minorEastAsia" w:hAnsiTheme="minorEastAsia" w:eastAsiaTheme="minorEastAsia"/>
                <w:color w:val="auto"/>
                <w:sz w:val="21"/>
                <w:szCs w:val="21"/>
                <w:highlight w:val="none"/>
                <w:shd w:val="clear" w:color="auto" w:fill="auto"/>
              </w:rPr>
              <w:t>比选过程、结果工作咨询</w:t>
            </w:r>
          </w:p>
        </w:tc>
        <w:tc>
          <w:tcPr>
            <w:tcW w:w="7655" w:type="dxa"/>
          </w:tcPr>
          <w:p>
            <w:pPr>
              <w:pStyle w:val="2"/>
              <w:shd w:val="clear"/>
              <w:spacing w:after="0" w:line="360" w:lineRule="auto"/>
              <w:ind w:firstLine="420" w:firstLineChars="200"/>
              <w:jc w:val="left"/>
              <w:rPr>
                <w:rFonts w:asciiTheme="minorEastAsia" w:hAnsiTheme="minorEastAsia" w:eastAsiaTheme="minorEastAsia"/>
                <w:color w:val="auto"/>
                <w:szCs w:val="21"/>
                <w:highlight w:val="none"/>
                <w:shd w:val="clear" w:color="auto" w:fill="auto"/>
              </w:rPr>
            </w:pPr>
            <w:r>
              <w:rPr>
                <w:rFonts w:hint="eastAsia" w:asciiTheme="minorEastAsia" w:hAnsiTheme="minorEastAsia" w:eastAsiaTheme="minorEastAsia"/>
                <w:color w:val="auto"/>
                <w:szCs w:val="21"/>
                <w:highlight w:val="none"/>
                <w:shd w:val="clear" w:color="auto" w:fill="auto"/>
              </w:rPr>
              <w:t>联系人：</w:t>
            </w:r>
            <w:r>
              <w:rPr>
                <w:rFonts w:hint="eastAsia" w:asciiTheme="minorEastAsia" w:hAnsiTheme="minorEastAsia" w:eastAsiaTheme="minorEastAsia"/>
                <w:color w:val="auto"/>
                <w:szCs w:val="21"/>
                <w:highlight w:val="none"/>
                <w:shd w:val="clear" w:color="auto" w:fill="auto"/>
                <w:lang w:eastAsia="zh-CN"/>
              </w:rPr>
              <w:t>李</w:t>
            </w:r>
            <w:r>
              <w:rPr>
                <w:rFonts w:hint="eastAsia" w:asciiTheme="minorEastAsia" w:hAnsiTheme="minorEastAsia" w:eastAsiaTheme="minorEastAsia"/>
                <w:color w:val="auto"/>
                <w:szCs w:val="21"/>
                <w:highlight w:val="none"/>
                <w:shd w:val="clear" w:color="auto" w:fill="auto"/>
              </w:rPr>
              <w:t>先生</w:t>
            </w:r>
            <w:r>
              <w:rPr>
                <w:rFonts w:hint="eastAsia" w:asciiTheme="minorEastAsia" w:hAnsiTheme="minorEastAsia" w:eastAsiaTheme="minorEastAsia"/>
                <w:color w:val="auto"/>
                <w:szCs w:val="21"/>
                <w:highlight w:val="none"/>
                <w:shd w:val="clear" w:color="auto" w:fill="auto"/>
              </w:rPr>
              <w:tab/>
            </w:r>
            <w:r>
              <w:rPr>
                <w:rFonts w:hint="eastAsia" w:asciiTheme="minorEastAsia" w:hAnsiTheme="minorEastAsia" w:eastAsiaTheme="minorEastAsia"/>
                <w:color w:val="auto"/>
                <w:szCs w:val="21"/>
                <w:highlight w:val="none"/>
                <w:shd w:val="clear" w:color="auto" w:fill="auto"/>
              </w:rPr>
              <w:t>联系电话：028-85320556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Pr>
          <w:p>
            <w:pPr>
              <w:pStyle w:val="2"/>
              <w:shd w:val="clear"/>
              <w:rPr>
                <w:rFonts w:eastAsiaTheme="minorEastAsia"/>
                <w:color w:val="auto"/>
                <w:highlight w:val="none"/>
                <w:shd w:val="clear" w:color="auto" w:fill="auto"/>
              </w:rPr>
            </w:pPr>
            <w:r>
              <w:rPr>
                <w:rFonts w:hint="eastAsia" w:eastAsiaTheme="minorEastAsia"/>
                <w:color w:val="auto"/>
                <w:highlight w:val="none"/>
                <w:shd w:val="clear" w:color="auto" w:fill="auto"/>
              </w:rPr>
              <w:t>9</w:t>
            </w:r>
          </w:p>
        </w:tc>
        <w:tc>
          <w:tcPr>
            <w:tcW w:w="1558" w:type="dxa"/>
            <w:vAlign w:val="center"/>
          </w:tcPr>
          <w:p>
            <w:pPr>
              <w:pStyle w:val="16"/>
              <w:shd w:val="clear"/>
              <w:spacing w:line="360" w:lineRule="auto"/>
              <w:jc w:val="left"/>
              <w:rPr>
                <w:rFonts w:cs="Times New Roman" w:asciiTheme="minorEastAsia" w:hAnsiTheme="minorEastAsia" w:eastAsiaTheme="minorEastAsia"/>
                <w:color w:val="auto"/>
                <w:sz w:val="21"/>
                <w:szCs w:val="21"/>
                <w:highlight w:val="none"/>
                <w:shd w:val="clear" w:color="auto" w:fill="auto"/>
              </w:rPr>
            </w:pPr>
            <w:r>
              <w:rPr>
                <w:rFonts w:hint="eastAsia" w:cs="Times New Roman" w:asciiTheme="minorEastAsia" w:hAnsiTheme="minorEastAsia" w:eastAsiaTheme="minorEastAsia"/>
                <w:color w:val="auto"/>
                <w:kern w:val="2"/>
                <w:sz w:val="21"/>
                <w:szCs w:val="21"/>
                <w:highlight w:val="none"/>
                <w:shd w:val="clear" w:color="auto" w:fill="auto"/>
                <w:lang w:eastAsia="zh-CN"/>
              </w:rPr>
              <w:t>参选单位</w:t>
            </w:r>
            <w:r>
              <w:rPr>
                <w:rFonts w:hint="eastAsia" w:cs="Times New Roman" w:asciiTheme="minorEastAsia" w:hAnsiTheme="minorEastAsia" w:eastAsiaTheme="minorEastAsia"/>
                <w:color w:val="auto"/>
                <w:kern w:val="2"/>
                <w:sz w:val="21"/>
                <w:szCs w:val="21"/>
                <w:highlight w:val="none"/>
                <w:shd w:val="clear" w:color="auto" w:fill="auto"/>
              </w:rPr>
              <w:t>询问</w:t>
            </w:r>
          </w:p>
        </w:tc>
        <w:tc>
          <w:tcPr>
            <w:tcW w:w="7655" w:type="dxa"/>
          </w:tcPr>
          <w:p>
            <w:pPr>
              <w:pStyle w:val="16"/>
              <w:shd w:val="clear"/>
              <w:spacing w:line="360" w:lineRule="auto"/>
              <w:ind w:firstLine="420" w:firstLineChars="200"/>
              <w:jc w:val="left"/>
              <w:rPr>
                <w:rFonts w:cs="Times New Roman" w:asciiTheme="minorEastAsia" w:hAnsiTheme="minorEastAsia" w:eastAsiaTheme="minorEastAsia"/>
                <w:color w:val="auto"/>
                <w:sz w:val="21"/>
                <w:szCs w:val="21"/>
                <w:highlight w:val="none"/>
                <w:shd w:val="clear" w:color="auto" w:fill="auto"/>
              </w:rPr>
            </w:pPr>
            <w:r>
              <w:rPr>
                <w:rFonts w:hint="eastAsia" w:cs="Times New Roman" w:asciiTheme="minorEastAsia" w:hAnsiTheme="minorEastAsia" w:eastAsiaTheme="minorEastAsia"/>
                <w:color w:val="auto"/>
                <w:kern w:val="2"/>
                <w:sz w:val="21"/>
                <w:szCs w:val="21"/>
                <w:highlight w:val="none"/>
                <w:shd w:val="clear" w:color="auto" w:fill="auto"/>
              </w:rPr>
              <w:t>根据委托代理协议约定，</w:t>
            </w:r>
            <w:r>
              <w:rPr>
                <w:rFonts w:hint="eastAsia" w:cs="Times New Roman" w:asciiTheme="minorEastAsia" w:hAnsiTheme="minorEastAsia" w:eastAsiaTheme="minorEastAsia"/>
                <w:color w:val="auto"/>
                <w:kern w:val="2"/>
                <w:sz w:val="21"/>
                <w:szCs w:val="21"/>
                <w:highlight w:val="none"/>
                <w:shd w:val="clear" w:color="auto" w:fill="auto"/>
                <w:lang w:eastAsia="zh-CN"/>
              </w:rPr>
              <w:t>参选单位</w:t>
            </w:r>
            <w:r>
              <w:rPr>
                <w:rFonts w:hint="eastAsia" w:cs="Times New Roman" w:asciiTheme="minorEastAsia" w:hAnsiTheme="minorEastAsia" w:eastAsiaTheme="minorEastAsia"/>
                <w:color w:val="auto"/>
                <w:kern w:val="2"/>
                <w:sz w:val="21"/>
                <w:szCs w:val="21"/>
                <w:highlight w:val="none"/>
                <w:shd w:val="clear" w:color="auto" w:fill="auto"/>
              </w:rPr>
              <w:t>询问由四川易通天和招标代理有限公司负责答复。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Pr>
          <w:p>
            <w:pPr>
              <w:pStyle w:val="2"/>
              <w:shd w:val="clear"/>
              <w:rPr>
                <w:rFonts w:eastAsiaTheme="minorEastAsia"/>
                <w:color w:val="auto"/>
                <w:highlight w:val="none"/>
                <w:shd w:val="clear" w:color="auto" w:fill="auto"/>
              </w:rPr>
            </w:pPr>
            <w:r>
              <w:rPr>
                <w:rFonts w:hint="eastAsia" w:eastAsiaTheme="minorEastAsia"/>
                <w:color w:val="auto"/>
                <w:highlight w:val="none"/>
                <w:shd w:val="clear" w:color="auto" w:fill="auto"/>
              </w:rPr>
              <w:t>10</w:t>
            </w:r>
          </w:p>
        </w:tc>
        <w:tc>
          <w:tcPr>
            <w:tcW w:w="1558" w:type="dxa"/>
            <w:vAlign w:val="center"/>
          </w:tcPr>
          <w:p>
            <w:pPr>
              <w:pStyle w:val="16"/>
              <w:shd w:val="clear"/>
              <w:spacing w:line="360" w:lineRule="auto"/>
              <w:jc w:val="left"/>
              <w:rPr>
                <w:rFonts w:cs="Times New Roman" w:asciiTheme="minorEastAsia" w:hAnsiTheme="minorEastAsia" w:eastAsiaTheme="minorEastAsia"/>
                <w:color w:val="auto"/>
                <w:sz w:val="21"/>
                <w:szCs w:val="21"/>
                <w:highlight w:val="none"/>
                <w:shd w:val="clear" w:color="auto" w:fill="auto"/>
              </w:rPr>
            </w:pPr>
            <w:r>
              <w:rPr>
                <w:rFonts w:hint="eastAsia" w:cs="Times New Roman" w:asciiTheme="minorEastAsia" w:hAnsiTheme="minorEastAsia" w:eastAsiaTheme="minorEastAsia"/>
                <w:color w:val="auto"/>
                <w:kern w:val="2"/>
                <w:sz w:val="21"/>
                <w:szCs w:val="21"/>
                <w:highlight w:val="none"/>
                <w:shd w:val="clear" w:color="auto" w:fill="auto"/>
                <w:lang w:eastAsia="zh-CN"/>
              </w:rPr>
              <w:t>参选单位</w:t>
            </w:r>
            <w:r>
              <w:rPr>
                <w:rFonts w:hint="eastAsia" w:cs="Times New Roman" w:asciiTheme="minorEastAsia" w:hAnsiTheme="minorEastAsia" w:eastAsiaTheme="minorEastAsia"/>
                <w:color w:val="auto"/>
                <w:kern w:val="2"/>
                <w:sz w:val="21"/>
                <w:szCs w:val="21"/>
                <w:highlight w:val="none"/>
                <w:shd w:val="clear" w:color="auto" w:fill="auto"/>
              </w:rPr>
              <w:t>质疑</w:t>
            </w:r>
          </w:p>
        </w:tc>
        <w:tc>
          <w:tcPr>
            <w:tcW w:w="7655" w:type="dxa"/>
            <w:vAlign w:val="center"/>
          </w:tcPr>
          <w:p>
            <w:pPr>
              <w:shd w:val="clear"/>
              <w:spacing w:line="360" w:lineRule="auto"/>
              <w:ind w:firstLine="420" w:firstLineChars="200"/>
              <w:jc w:val="left"/>
              <w:rPr>
                <w:rFonts w:asciiTheme="minorEastAsia" w:hAnsiTheme="minorEastAsia" w:eastAsiaTheme="minorEastAsia"/>
                <w:color w:val="auto"/>
                <w:szCs w:val="21"/>
                <w:highlight w:val="none"/>
                <w:shd w:val="clear" w:color="auto" w:fill="auto"/>
              </w:rPr>
            </w:pPr>
            <w:r>
              <w:rPr>
                <w:rFonts w:hint="eastAsia" w:asciiTheme="minorEastAsia" w:hAnsiTheme="minorEastAsia" w:eastAsiaTheme="minorEastAsia"/>
                <w:color w:val="auto"/>
                <w:szCs w:val="21"/>
                <w:highlight w:val="none"/>
                <w:shd w:val="clear" w:color="auto" w:fill="auto"/>
              </w:rPr>
              <w:t>根据委托代理协议约定，对比选文件的质疑由四川易通天和招标代理有限公司负责答复；对比选过程的质疑由四川易通天和招标代理有限公司负责答复；对比选结果的质疑由四川易通天和招标代理有限公司负责答复。</w:t>
            </w:r>
          </w:p>
          <w:p>
            <w:pPr>
              <w:pStyle w:val="16"/>
              <w:shd w:val="clear"/>
              <w:spacing w:line="360" w:lineRule="auto"/>
              <w:ind w:firstLine="420" w:firstLineChars="200"/>
              <w:jc w:val="left"/>
              <w:rPr>
                <w:rFonts w:cs="Times New Roman" w:asciiTheme="minorEastAsia" w:hAnsiTheme="minorEastAsia" w:eastAsiaTheme="minorEastAsia"/>
                <w:color w:val="auto"/>
                <w:sz w:val="21"/>
                <w:szCs w:val="21"/>
                <w:highlight w:val="none"/>
                <w:shd w:val="clear" w:color="auto" w:fill="auto"/>
              </w:rPr>
            </w:pPr>
            <w:r>
              <w:rPr>
                <w:rFonts w:hint="eastAsia" w:cs="Times New Roman" w:asciiTheme="minorEastAsia" w:hAnsiTheme="minorEastAsia" w:eastAsiaTheme="minorEastAsia"/>
                <w:color w:val="auto"/>
                <w:kern w:val="2"/>
                <w:sz w:val="21"/>
                <w:szCs w:val="21"/>
                <w:highlight w:val="none"/>
                <w:shd w:val="clear" w:color="auto" w:fill="auto"/>
              </w:rPr>
              <w:t>联系电话：028-85320556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Pr>
          <w:p>
            <w:pPr>
              <w:pStyle w:val="2"/>
              <w:shd w:val="clear"/>
              <w:rPr>
                <w:rFonts w:eastAsiaTheme="minorEastAsia"/>
                <w:color w:val="auto"/>
                <w:highlight w:val="none"/>
                <w:shd w:val="clear" w:color="auto" w:fill="auto"/>
              </w:rPr>
            </w:pPr>
            <w:r>
              <w:rPr>
                <w:rFonts w:hint="eastAsia" w:eastAsiaTheme="minorEastAsia"/>
                <w:color w:val="auto"/>
                <w:highlight w:val="none"/>
                <w:shd w:val="clear" w:color="auto" w:fill="auto"/>
              </w:rPr>
              <w:t>11</w:t>
            </w:r>
          </w:p>
        </w:tc>
        <w:tc>
          <w:tcPr>
            <w:tcW w:w="1558" w:type="dxa"/>
            <w:vAlign w:val="center"/>
          </w:tcPr>
          <w:p>
            <w:pPr>
              <w:pStyle w:val="16"/>
              <w:shd w:val="clear"/>
              <w:spacing w:line="360" w:lineRule="auto"/>
              <w:jc w:val="left"/>
              <w:rPr>
                <w:rFonts w:cs="Times New Roman" w:asciiTheme="minorEastAsia" w:hAnsiTheme="minorEastAsia" w:eastAsiaTheme="minorEastAsia"/>
                <w:color w:val="auto"/>
                <w:sz w:val="21"/>
                <w:szCs w:val="21"/>
                <w:highlight w:val="none"/>
                <w:shd w:val="clear" w:color="auto" w:fill="auto"/>
              </w:rPr>
            </w:pPr>
            <w:r>
              <w:rPr>
                <w:rFonts w:hint="eastAsia" w:cs="Times New Roman" w:asciiTheme="minorEastAsia" w:hAnsiTheme="minorEastAsia" w:eastAsiaTheme="minorEastAsia"/>
                <w:color w:val="auto"/>
                <w:kern w:val="2"/>
                <w:sz w:val="21"/>
                <w:szCs w:val="21"/>
                <w:highlight w:val="none"/>
                <w:shd w:val="clear" w:color="auto" w:fill="auto"/>
              </w:rPr>
              <w:t>中选通知书领取</w:t>
            </w:r>
          </w:p>
        </w:tc>
        <w:tc>
          <w:tcPr>
            <w:tcW w:w="7655" w:type="dxa"/>
            <w:vAlign w:val="center"/>
          </w:tcPr>
          <w:p>
            <w:pPr>
              <w:pStyle w:val="16"/>
              <w:shd w:val="clear"/>
              <w:spacing w:line="360" w:lineRule="auto"/>
              <w:ind w:firstLine="420" w:firstLineChars="200"/>
              <w:jc w:val="left"/>
              <w:rPr>
                <w:rFonts w:cs="Times New Roman" w:asciiTheme="minorEastAsia" w:hAnsiTheme="minorEastAsia" w:eastAsiaTheme="minorEastAsia"/>
                <w:color w:val="auto"/>
                <w:kern w:val="2"/>
                <w:sz w:val="21"/>
                <w:szCs w:val="21"/>
                <w:highlight w:val="none"/>
                <w:shd w:val="clear" w:color="auto" w:fill="auto"/>
              </w:rPr>
            </w:pPr>
            <w:r>
              <w:rPr>
                <w:rFonts w:hint="eastAsia" w:cs="Times New Roman" w:asciiTheme="minorEastAsia" w:hAnsiTheme="minorEastAsia" w:eastAsiaTheme="minorEastAsia"/>
                <w:color w:val="auto"/>
                <w:kern w:val="2"/>
                <w:sz w:val="21"/>
                <w:szCs w:val="21"/>
                <w:highlight w:val="none"/>
                <w:shd w:val="clear" w:color="auto" w:fill="auto"/>
                <w:lang w:eastAsia="zh-CN"/>
              </w:rPr>
              <w:t>比选</w:t>
            </w:r>
            <w:r>
              <w:rPr>
                <w:rFonts w:hint="eastAsia" w:cs="Times New Roman" w:asciiTheme="minorEastAsia" w:hAnsiTheme="minorEastAsia" w:eastAsiaTheme="minorEastAsia"/>
                <w:color w:val="auto"/>
                <w:kern w:val="2"/>
                <w:sz w:val="21"/>
                <w:szCs w:val="21"/>
                <w:highlight w:val="none"/>
                <w:shd w:val="clear" w:color="auto" w:fill="auto"/>
              </w:rPr>
              <w:t>结果公告在</w:t>
            </w:r>
            <w:r>
              <w:rPr>
                <w:rFonts w:hint="eastAsia" w:cs="Times New Roman" w:asciiTheme="minorEastAsia" w:hAnsiTheme="minorEastAsia" w:eastAsiaTheme="minorEastAsia"/>
                <w:color w:val="auto"/>
                <w:kern w:val="2"/>
                <w:sz w:val="21"/>
                <w:szCs w:val="21"/>
                <w:highlight w:val="none"/>
                <w:shd w:val="clear" w:color="auto" w:fill="auto"/>
                <w:lang w:eastAsia="zh-CN"/>
              </w:rPr>
              <w:t>中国政府采购网</w:t>
            </w:r>
            <w:r>
              <w:rPr>
                <w:rFonts w:hint="eastAsia" w:cs="Times New Roman" w:asciiTheme="minorEastAsia" w:hAnsiTheme="minorEastAsia" w:eastAsiaTheme="minorEastAsia"/>
                <w:color w:val="auto"/>
                <w:kern w:val="2"/>
                <w:sz w:val="21"/>
                <w:szCs w:val="21"/>
                <w:highlight w:val="none"/>
                <w:shd w:val="clear" w:color="auto" w:fill="auto"/>
              </w:rPr>
              <w:t>上发布后，请成交</w:t>
            </w:r>
            <w:r>
              <w:rPr>
                <w:rFonts w:hint="eastAsia" w:cs="Times New Roman" w:asciiTheme="minorEastAsia" w:hAnsiTheme="minorEastAsia" w:eastAsiaTheme="minorEastAsia"/>
                <w:color w:val="auto"/>
                <w:kern w:val="2"/>
                <w:sz w:val="21"/>
                <w:szCs w:val="21"/>
                <w:highlight w:val="none"/>
                <w:shd w:val="clear" w:color="auto" w:fill="auto"/>
                <w:lang w:eastAsia="zh-CN"/>
              </w:rPr>
              <w:t>单位</w:t>
            </w:r>
            <w:r>
              <w:rPr>
                <w:rFonts w:hint="eastAsia" w:cs="Times New Roman" w:asciiTheme="minorEastAsia" w:hAnsiTheme="minorEastAsia" w:eastAsiaTheme="minorEastAsia"/>
                <w:color w:val="auto"/>
                <w:kern w:val="2"/>
                <w:sz w:val="21"/>
                <w:szCs w:val="21"/>
                <w:highlight w:val="none"/>
                <w:shd w:val="clear" w:color="auto" w:fill="auto"/>
              </w:rPr>
              <w:t>凭有效身份证明证件到四川易通天和招标代理有限公司领取中选通知书。</w:t>
            </w:r>
          </w:p>
          <w:p>
            <w:pPr>
              <w:pStyle w:val="16"/>
              <w:shd w:val="clear"/>
              <w:spacing w:line="360" w:lineRule="auto"/>
              <w:ind w:firstLine="420" w:firstLineChars="200"/>
              <w:jc w:val="left"/>
              <w:rPr>
                <w:rFonts w:cs="Times New Roman" w:asciiTheme="minorEastAsia" w:hAnsiTheme="minorEastAsia" w:eastAsiaTheme="minorEastAsia"/>
                <w:color w:val="auto"/>
                <w:kern w:val="2"/>
                <w:sz w:val="21"/>
                <w:szCs w:val="21"/>
                <w:highlight w:val="none"/>
                <w:shd w:val="clear" w:color="auto" w:fill="auto"/>
              </w:rPr>
            </w:pPr>
            <w:r>
              <w:rPr>
                <w:rFonts w:hint="eastAsia" w:cs="Times New Roman" w:asciiTheme="minorEastAsia" w:hAnsiTheme="minorEastAsia" w:eastAsiaTheme="minorEastAsia"/>
                <w:color w:val="auto"/>
                <w:kern w:val="2"/>
                <w:sz w:val="21"/>
                <w:szCs w:val="21"/>
                <w:highlight w:val="none"/>
                <w:shd w:val="clear" w:color="auto" w:fill="auto"/>
              </w:rPr>
              <w:t>联系电话：028-85320556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Pr>
          <w:p>
            <w:pPr>
              <w:pStyle w:val="2"/>
              <w:shd w:val="clear"/>
              <w:rPr>
                <w:rFonts w:hint="eastAsia" w:eastAsiaTheme="minorEastAsia"/>
                <w:color w:val="auto"/>
                <w:highlight w:val="none"/>
                <w:shd w:val="clear" w:color="auto" w:fill="auto"/>
                <w:lang w:val="en-US" w:eastAsia="zh-CN"/>
              </w:rPr>
            </w:pPr>
            <w:r>
              <w:rPr>
                <w:rFonts w:hint="eastAsia" w:eastAsiaTheme="minorEastAsia"/>
                <w:color w:val="auto"/>
                <w:highlight w:val="none"/>
                <w:shd w:val="clear" w:color="auto" w:fill="auto"/>
                <w:lang w:val="en-US" w:eastAsia="zh-CN"/>
              </w:rPr>
              <w:t>12</w:t>
            </w:r>
          </w:p>
        </w:tc>
        <w:tc>
          <w:tcPr>
            <w:tcW w:w="1558" w:type="dxa"/>
            <w:vAlign w:val="center"/>
          </w:tcPr>
          <w:p>
            <w:pPr>
              <w:pStyle w:val="16"/>
              <w:shd w:val="clear"/>
              <w:spacing w:line="360" w:lineRule="auto"/>
              <w:jc w:val="left"/>
              <w:rPr>
                <w:rFonts w:hint="eastAsia" w:cs="Times New Roman" w:asciiTheme="minorEastAsia" w:hAnsiTheme="minorEastAsia" w:eastAsiaTheme="minorEastAsia"/>
                <w:color w:val="auto"/>
                <w:kern w:val="2"/>
                <w:sz w:val="21"/>
                <w:szCs w:val="21"/>
                <w:highlight w:val="none"/>
                <w:shd w:val="clear" w:color="auto" w:fill="auto"/>
                <w:lang w:eastAsia="zh-CN"/>
              </w:rPr>
            </w:pPr>
            <w:r>
              <w:rPr>
                <w:rFonts w:hint="eastAsia" w:cs="Times New Roman" w:asciiTheme="minorEastAsia" w:hAnsiTheme="minorEastAsia" w:eastAsiaTheme="minorEastAsia"/>
                <w:color w:val="auto"/>
                <w:kern w:val="2"/>
                <w:sz w:val="21"/>
                <w:szCs w:val="21"/>
                <w:highlight w:val="none"/>
                <w:shd w:val="clear" w:color="auto" w:fill="auto"/>
                <w:lang w:eastAsia="zh-CN"/>
              </w:rPr>
              <w:t>代理服务费</w:t>
            </w:r>
          </w:p>
        </w:tc>
        <w:tc>
          <w:tcPr>
            <w:tcW w:w="7655" w:type="dxa"/>
            <w:vAlign w:val="center"/>
          </w:tcPr>
          <w:p>
            <w:pPr>
              <w:pStyle w:val="16"/>
              <w:shd w:val="clear"/>
              <w:spacing w:line="360" w:lineRule="auto"/>
              <w:ind w:firstLine="420" w:firstLineChars="200"/>
              <w:jc w:val="left"/>
              <w:rPr>
                <w:rFonts w:hint="eastAsia" w:cs="Times New Roman" w:asciiTheme="minorEastAsia" w:hAnsiTheme="minorEastAsia" w:eastAsiaTheme="minorEastAsia"/>
                <w:color w:val="auto"/>
                <w:kern w:val="2"/>
                <w:sz w:val="21"/>
                <w:szCs w:val="21"/>
                <w:highlight w:val="none"/>
                <w:shd w:val="clear" w:color="auto" w:fill="auto"/>
                <w:lang w:val="zh-CN"/>
              </w:rPr>
            </w:pPr>
            <w:r>
              <w:rPr>
                <w:rFonts w:hint="eastAsia" w:cs="Times New Roman" w:asciiTheme="minorEastAsia" w:hAnsiTheme="minorEastAsia" w:eastAsiaTheme="minorEastAsia"/>
                <w:color w:val="auto"/>
                <w:kern w:val="2"/>
                <w:sz w:val="21"/>
                <w:szCs w:val="21"/>
                <w:highlight w:val="none"/>
                <w:shd w:val="clear" w:color="auto" w:fill="auto"/>
              </w:rPr>
              <w:t>中选人</w:t>
            </w:r>
            <w:r>
              <w:rPr>
                <w:rFonts w:hint="eastAsia" w:cs="Times New Roman" w:asciiTheme="minorEastAsia" w:hAnsiTheme="minorEastAsia" w:eastAsiaTheme="minorEastAsia"/>
                <w:color w:val="auto"/>
                <w:kern w:val="2"/>
                <w:sz w:val="21"/>
                <w:szCs w:val="21"/>
                <w:highlight w:val="none"/>
                <w:shd w:val="clear" w:color="auto" w:fill="auto"/>
                <w:lang w:eastAsia="zh-CN"/>
              </w:rPr>
              <w:t>在领取中选通知书时</w:t>
            </w:r>
            <w:r>
              <w:rPr>
                <w:rFonts w:hint="eastAsia" w:cs="Times New Roman" w:asciiTheme="minorEastAsia" w:hAnsiTheme="minorEastAsia" w:eastAsiaTheme="minorEastAsia"/>
                <w:color w:val="auto"/>
                <w:kern w:val="2"/>
                <w:sz w:val="21"/>
                <w:szCs w:val="21"/>
                <w:highlight w:val="none"/>
                <w:shd w:val="clear" w:color="auto" w:fill="auto"/>
                <w:lang w:val="zh-CN"/>
              </w:rPr>
              <w:t>应向代理机构交纳代理服务费。</w:t>
            </w:r>
          </w:p>
          <w:p>
            <w:pPr>
              <w:pStyle w:val="16"/>
              <w:shd w:val="clear"/>
              <w:spacing w:line="360" w:lineRule="auto"/>
              <w:ind w:firstLine="420" w:firstLineChars="200"/>
              <w:jc w:val="left"/>
              <w:rPr>
                <w:rFonts w:hint="eastAsia" w:cs="Times New Roman" w:asciiTheme="minorEastAsia" w:hAnsiTheme="minorEastAsia" w:eastAsiaTheme="minorEastAsia"/>
                <w:color w:val="auto"/>
                <w:kern w:val="2"/>
                <w:sz w:val="21"/>
                <w:szCs w:val="21"/>
                <w:highlight w:val="none"/>
                <w:shd w:val="clear" w:color="auto" w:fill="auto"/>
              </w:rPr>
            </w:pPr>
            <w:r>
              <w:rPr>
                <w:rFonts w:hint="eastAsia" w:cs="Times New Roman" w:asciiTheme="minorEastAsia" w:hAnsiTheme="minorEastAsia" w:eastAsiaTheme="minorEastAsia"/>
                <w:color w:val="auto"/>
                <w:kern w:val="2"/>
                <w:sz w:val="21"/>
                <w:szCs w:val="21"/>
                <w:highlight w:val="none"/>
                <w:shd w:val="clear" w:color="auto" w:fill="auto"/>
                <w:lang w:val="zh-CN"/>
              </w:rPr>
              <w:t>代理服务费金额：参照原国家计委计价格[2002]1980号及发改办价格[2003]857号通知规定，按固定金额</w:t>
            </w:r>
            <w:r>
              <w:rPr>
                <w:rFonts w:hint="eastAsia" w:cs="Times New Roman" w:asciiTheme="minorEastAsia" w:hAnsiTheme="minorEastAsia" w:eastAsiaTheme="minorEastAsia"/>
                <w:color w:val="auto"/>
                <w:kern w:val="2"/>
                <w:sz w:val="21"/>
                <w:szCs w:val="21"/>
                <w:highlight w:val="none"/>
                <w:shd w:val="clear" w:color="auto" w:fill="auto"/>
                <w:lang w:val="en-US" w:eastAsia="zh-CN"/>
              </w:rPr>
              <w:t>8000元</w:t>
            </w:r>
            <w:r>
              <w:rPr>
                <w:rFonts w:hint="eastAsia" w:cs="Times New Roman" w:asciiTheme="minorEastAsia" w:hAnsiTheme="minorEastAsia" w:eastAsiaTheme="minorEastAsia"/>
                <w:color w:val="auto"/>
                <w:kern w:val="2"/>
                <w:sz w:val="21"/>
                <w:szCs w:val="21"/>
                <w:highlight w:val="none"/>
                <w:shd w:val="clear" w:color="auto" w:fill="auto"/>
                <w:lang w:val="zh-CN"/>
              </w:rPr>
              <w:t>收取，</w:t>
            </w:r>
            <w:r>
              <w:rPr>
                <w:rFonts w:hint="eastAsia" w:cs="Times New Roman" w:asciiTheme="minorEastAsia" w:hAnsiTheme="minorEastAsia" w:eastAsiaTheme="minorEastAsia"/>
                <w:color w:val="auto"/>
                <w:kern w:val="2"/>
                <w:sz w:val="21"/>
                <w:szCs w:val="21"/>
                <w:highlight w:val="none"/>
                <w:shd w:val="clear" w:color="auto" w:fill="auto"/>
              </w:rPr>
              <w:t>由成交单位（即中</w:t>
            </w:r>
            <w:r>
              <w:rPr>
                <w:rFonts w:hint="eastAsia" w:cs="Times New Roman" w:asciiTheme="minorEastAsia" w:hAnsiTheme="minorEastAsia" w:eastAsiaTheme="minorEastAsia"/>
                <w:color w:val="auto"/>
                <w:kern w:val="2"/>
                <w:sz w:val="21"/>
                <w:szCs w:val="21"/>
                <w:highlight w:val="none"/>
                <w:shd w:val="clear" w:color="auto" w:fill="auto"/>
                <w:lang w:eastAsia="zh-CN"/>
              </w:rPr>
              <w:t>选人</w:t>
            </w:r>
            <w:r>
              <w:rPr>
                <w:rFonts w:hint="eastAsia" w:cs="Times New Roman" w:asciiTheme="minorEastAsia" w:hAnsiTheme="minorEastAsia" w:eastAsiaTheme="minorEastAsia"/>
                <w:color w:val="auto"/>
                <w:kern w:val="2"/>
                <w:sz w:val="21"/>
                <w:szCs w:val="21"/>
                <w:highlight w:val="none"/>
                <w:shd w:val="clear" w:color="auto" w:fill="auto"/>
              </w:rPr>
              <w:t>）</w:t>
            </w:r>
            <w:r>
              <w:rPr>
                <w:rFonts w:hint="eastAsia" w:cs="Times New Roman" w:asciiTheme="minorEastAsia" w:hAnsiTheme="minorEastAsia" w:eastAsiaTheme="minorEastAsia"/>
                <w:color w:val="auto"/>
                <w:kern w:val="2"/>
                <w:sz w:val="21"/>
                <w:szCs w:val="21"/>
                <w:highlight w:val="none"/>
                <w:shd w:val="clear" w:color="auto" w:fill="auto"/>
                <w:lang w:eastAsia="zh-CN"/>
              </w:rPr>
              <w:t>一次性</w:t>
            </w:r>
            <w:r>
              <w:rPr>
                <w:rFonts w:hint="eastAsia" w:cs="Times New Roman" w:asciiTheme="minorEastAsia" w:hAnsiTheme="minorEastAsia" w:eastAsiaTheme="minorEastAsia"/>
                <w:color w:val="auto"/>
                <w:kern w:val="2"/>
                <w:sz w:val="21"/>
                <w:szCs w:val="21"/>
                <w:highlight w:val="none"/>
                <w:shd w:val="clear" w:color="auto" w:fill="auto"/>
              </w:rPr>
              <w:t>支付</w:t>
            </w:r>
            <w:r>
              <w:rPr>
                <w:rFonts w:hint="eastAsia" w:cs="Times New Roman" w:asciiTheme="minorEastAsia" w:hAnsiTheme="minorEastAsia" w:eastAsiaTheme="minorEastAsia"/>
                <w:color w:val="auto"/>
                <w:kern w:val="2"/>
                <w:sz w:val="21"/>
                <w:szCs w:val="21"/>
                <w:highlight w:val="none"/>
                <w:shd w:val="clear" w:color="auto" w:fill="auto"/>
                <w:lang w:eastAsia="zh-CN"/>
              </w:rPr>
              <w:t>给代理机构</w:t>
            </w:r>
            <w:r>
              <w:rPr>
                <w:rFonts w:hint="eastAsia" w:cs="Times New Roman" w:asciiTheme="minorEastAsia" w:hAnsiTheme="minorEastAsia" w:eastAsiaTheme="minorEastAsia"/>
                <w:color w:val="auto"/>
                <w:kern w:val="2"/>
                <w:sz w:val="21"/>
                <w:szCs w:val="21"/>
                <w:highlight w:val="none"/>
                <w:shd w:val="clear" w:color="auto" w:fill="auto"/>
              </w:rPr>
              <w:t>。</w:t>
            </w:r>
          </w:p>
        </w:tc>
      </w:tr>
    </w:tbl>
    <w:p>
      <w:pPr>
        <w:pStyle w:val="2"/>
        <w:shd w:val="clear"/>
        <w:rPr>
          <w:highlight w:val="none"/>
          <w:shd w:val="clear" w:color="auto" w:fill="auto"/>
        </w:rPr>
      </w:pPr>
      <w:r>
        <w:rPr>
          <w:highlight w:val="none"/>
          <w:shd w:val="clear" w:color="auto" w:fill="auto"/>
        </w:rPr>
        <w:br w:type="page"/>
      </w:r>
    </w:p>
    <w:p>
      <w:pPr>
        <w:pStyle w:val="4"/>
        <w:shd w:val="clear"/>
        <w:spacing w:line="360" w:lineRule="auto"/>
        <w:jc w:val="center"/>
        <w:rPr>
          <w:highlight w:val="none"/>
          <w:shd w:val="clear" w:color="auto" w:fill="auto"/>
        </w:rPr>
      </w:pPr>
      <w:bookmarkStart w:id="24" w:name="_Toc27536_WPSOffice_Level2"/>
      <w:r>
        <w:rPr>
          <w:rFonts w:hint="eastAsia"/>
          <w:highlight w:val="none"/>
          <w:shd w:val="clear" w:color="auto" w:fill="auto"/>
        </w:rPr>
        <w:t>二、总则</w:t>
      </w:r>
      <w:bookmarkEnd w:id="24"/>
    </w:p>
    <w:p>
      <w:pPr>
        <w:pStyle w:val="17"/>
        <w:shd w:val="clear"/>
        <w:spacing w:before="0" w:beforeAutospacing="0" w:after="0" w:afterAutospacing="0" w:line="360" w:lineRule="auto"/>
        <w:ind w:left="482"/>
        <w:outlineLvl w:val="9"/>
        <w:rPr>
          <w:rFonts w:asciiTheme="minorEastAsia" w:hAnsiTheme="minorEastAsia" w:eastAsiaTheme="minorEastAsia"/>
          <w:highlight w:val="none"/>
          <w:shd w:val="clear" w:color="auto" w:fill="auto"/>
        </w:rPr>
      </w:pPr>
      <w:r>
        <w:rPr>
          <w:rFonts w:hint="eastAsia" w:asciiTheme="minorEastAsia" w:hAnsiTheme="minorEastAsia" w:eastAsiaTheme="minorEastAsia"/>
          <w:highlight w:val="none"/>
          <w:shd w:val="clear" w:color="auto" w:fill="auto"/>
        </w:rPr>
        <w:t>1.适用范围</w:t>
      </w:r>
    </w:p>
    <w:p>
      <w:pPr>
        <w:pStyle w:val="18"/>
        <w:shd w:val="clear"/>
        <w:spacing w:before="0" w:beforeAutospacing="0" w:after="0" w:afterAutospacing="0" w:line="360" w:lineRule="auto"/>
        <w:ind w:left="0" w:firstLineChars="200"/>
        <w:rPr>
          <w:rFonts w:asciiTheme="minorEastAsia" w:hAnsiTheme="minorEastAsia" w:eastAsiaTheme="minorEastAsia"/>
          <w:sz w:val="24"/>
          <w:szCs w:val="24"/>
          <w:highlight w:val="none"/>
          <w:shd w:val="clear" w:color="auto" w:fill="auto"/>
        </w:rPr>
      </w:pPr>
      <w:r>
        <w:rPr>
          <w:rFonts w:hint="eastAsia" w:asciiTheme="minorEastAsia" w:hAnsiTheme="minorEastAsia" w:eastAsiaTheme="minorEastAsia"/>
          <w:sz w:val="24"/>
          <w:szCs w:val="24"/>
          <w:highlight w:val="none"/>
          <w:shd w:val="clear" w:color="auto" w:fill="auto"/>
        </w:rPr>
        <w:t>1.1 本比选文件仅适用于本次公开比选项目。</w:t>
      </w:r>
    </w:p>
    <w:p>
      <w:pPr>
        <w:pStyle w:val="18"/>
        <w:shd w:val="clear"/>
        <w:spacing w:before="0" w:beforeAutospacing="0" w:after="0" w:afterAutospacing="0" w:line="360" w:lineRule="auto"/>
        <w:ind w:left="0" w:firstLineChars="200"/>
        <w:rPr>
          <w:rFonts w:asciiTheme="minorEastAsia" w:hAnsiTheme="minorEastAsia" w:eastAsiaTheme="minorEastAsia"/>
          <w:sz w:val="24"/>
          <w:szCs w:val="24"/>
          <w:highlight w:val="none"/>
          <w:shd w:val="clear" w:color="auto" w:fill="auto"/>
        </w:rPr>
      </w:pPr>
      <w:r>
        <w:rPr>
          <w:rFonts w:hint="eastAsia" w:asciiTheme="minorEastAsia" w:hAnsiTheme="minorEastAsia" w:eastAsiaTheme="minorEastAsia"/>
          <w:sz w:val="24"/>
          <w:szCs w:val="24"/>
          <w:highlight w:val="none"/>
          <w:shd w:val="clear" w:color="auto" w:fill="auto"/>
        </w:rPr>
        <w:t>1.2 本比选文件的解释权归比选人和比选代理机构所有。</w:t>
      </w:r>
    </w:p>
    <w:p>
      <w:pPr>
        <w:pStyle w:val="17"/>
        <w:shd w:val="clear"/>
        <w:spacing w:before="0" w:beforeAutospacing="0" w:after="0" w:afterAutospacing="0" w:line="360" w:lineRule="auto"/>
        <w:ind w:left="482"/>
        <w:outlineLvl w:val="9"/>
        <w:rPr>
          <w:rFonts w:asciiTheme="minorEastAsia" w:hAnsiTheme="minorEastAsia" w:eastAsiaTheme="minorEastAsia"/>
          <w:highlight w:val="none"/>
          <w:shd w:val="clear" w:color="auto" w:fill="auto"/>
        </w:rPr>
      </w:pPr>
      <w:r>
        <w:rPr>
          <w:rFonts w:hint="eastAsia" w:asciiTheme="minorEastAsia" w:hAnsiTheme="minorEastAsia" w:eastAsiaTheme="minorEastAsia"/>
          <w:highlight w:val="none"/>
          <w:shd w:val="clear" w:color="auto" w:fill="auto"/>
        </w:rPr>
        <w:t>2.有关定义</w:t>
      </w:r>
    </w:p>
    <w:p>
      <w:pPr>
        <w:pStyle w:val="18"/>
        <w:shd w:val="clear"/>
        <w:spacing w:before="0" w:beforeAutospacing="0" w:after="0" w:afterAutospacing="0" w:line="360" w:lineRule="auto"/>
        <w:ind w:left="0" w:firstLineChars="200"/>
        <w:rPr>
          <w:rFonts w:asciiTheme="minorEastAsia" w:hAnsiTheme="minorEastAsia" w:eastAsiaTheme="minorEastAsia"/>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 xml:space="preserve">2.1 </w:t>
      </w:r>
      <w:r>
        <w:rPr>
          <w:rFonts w:hint="eastAsia" w:asciiTheme="minorEastAsia" w:hAnsiTheme="minorEastAsia" w:eastAsiaTheme="minorEastAsia"/>
          <w:spacing w:val="-8"/>
          <w:sz w:val="24"/>
          <w:szCs w:val="24"/>
          <w:highlight w:val="none"/>
          <w:shd w:val="clear" w:color="auto" w:fill="auto"/>
        </w:rPr>
        <w:t>“比选人”系指依法进行</w:t>
      </w:r>
      <w:r>
        <w:rPr>
          <w:rFonts w:hint="eastAsia" w:asciiTheme="minorEastAsia" w:hAnsiTheme="minorEastAsia" w:eastAsiaTheme="minorEastAsia"/>
          <w:spacing w:val="-8"/>
          <w:sz w:val="24"/>
          <w:szCs w:val="24"/>
          <w:highlight w:val="none"/>
          <w:shd w:val="clear" w:color="auto" w:fill="auto"/>
          <w:lang w:eastAsia="zh-CN"/>
        </w:rPr>
        <w:t>项目委托</w:t>
      </w:r>
      <w:r>
        <w:rPr>
          <w:rFonts w:hint="eastAsia" w:asciiTheme="minorEastAsia" w:hAnsiTheme="minorEastAsia" w:eastAsiaTheme="minorEastAsia"/>
          <w:spacing w:val="-8"/>
          <w:sz w:val="24"/>
          <w:szCs w:val="24"/>
          <w:highlight w:val="none"/>
          <w:shd w:val="clear" w:color="auto" w:fill="auto"/>
        </w:rPr>
        <w:t>的国家机关、事业单位、团体组织。本次公开比选项目的比选人是</w:t>
      </w:r>
      <w:r>
        <w:rPr>
          <w:rFonts w:hint="eastAsia" w:asciiTheme="minorEastAsia" w:hAnsiTheme="minorEastAsia" w:eastAsiaTheme="minorEastAsia"/>
          <w:b/>
          <w:bCs/>
          <w:spacing w:val="-8"/>
          <w:sz w:val="24"/>
          <w:szCs w:val="24"/>
          <w:highlight w:val="none"/>
          <w:shd w:val="clear" w:color="auto" w:fill="auto"/>
          <w:lang w:eastAsia="zh-CN"/>
        </w:rPr>
        <w:t>成都蒙彼利埃小学</w:t>
      </w:r>
      <w:r>
        <w:rPr>
          <w:rFonts w:hint="eastAsia" w:asciiTheme="minorEastAsia" w:hAnsiTheme="minorEastAsia" w:eastAsiaTheme="minorEastAsia"/>
          <w:spacing w:val="-8"/>
          <w:sz w:val="24"/>
          <w:szCs w:val="24"/>
          <w:highlight w:val="none"/>
          <w:shd w:val="clear" w:color="auto" w:fill="auto"/>
        </w:rPr>
        <w:t>。</w:t>
      </w:r>
    </w:p>
    <w:p>
      <w:pPr>
        <w:pStyle w:val="18"/>
        <w:shd w:val="clear"/>
        <w:spacing w:before="0" w:beforeAutospacing="0" w:after="0" w:afterAutospacing="0" w:line="360" w:lineRule="auto"/>
        <w:ind w:left="0" w:firstLine="456" w:firstLineChars="200"/>
        <w:rPr>
          <w:rFonts w:asciiTheme="minorEastAsia" w:hAnsiTheme="minorEastAsia" w:eastAsiaTheme="minorEastAsia"/>
          <w:sz w:val="24"/>
          <w:szCs w:val="24"/>
          <w:highlight w:val="none"/>
          <w:shd w:val="clear" w:color="auto" w:fill="auto"/>
        </w:rPr>
      </w:pPr>
      <w:r>
        <w:rPr>
          <w:rFonts w:hint="eastAsia" w:asciiTheme="minorEastAsia" w:hAnsiTheme="minorEastAsia" w:eastAsiaTheme="minorEastAsia"/>
          <w:spacing w:val="-6"/>
          <w:sz w:val="24"/>
          <w:szCs w:val="24"/>
          <w:highlight w:val="none"/>
          <w:shd w:val="clear" w:color="auto" w:fill="auto"/>
        </w:rPr>
        <w:t>2.2 “比选代理机构” 系指根据比选人的委托依法办理比选事宜的</w:t>
      </w:r>
      <w:r>
        <w:rPr>
          <w:rFonts w:hint="eastAsia" w:asciiTheme="minorEastAsia" w:hAnsiTheme="minorEastAsia" w:eastAsiaTheme="minorEastAsia"/>
          <w:spacing w:val="-6"/>
          <w:sz w:val="24"/>
          <w:szCs w:val="24"/>
          <w:highlight w:val="none"/>
          <w:shd w:val="clear" w:color="auto" w:fill="auto"/>
          <w:lang w:eastAsia="zh-CN"/>
        </w:rPr>
        <w:t>代理</w:t>
      </w:r>
      <w:r>
        <w:rPr>
          <w:rFonts w:hint="eastAsia" w:asciiTheme="minorEastAsia" w:hAnsiTheme="minorEastAsia" w:eastAsiaTheme="minorEastAsia"/>
          <w:spacing w:val="-6"/>
          <w:sz w:val="24"/>
          <w:szCs w:val="24"/>
          <w:highlight w:val="none"/>
          <w:shd w:val="clear" w:color="auto" w:fill="auto"/>
        </w:rPr>
        <w:t>机构。本次公开比选的比选代理机构是</w:t>
      </w:r>
      <w:r>
        <w:rPr>
          <w:rFonts w:hint="eastAsia" w:asciiTheme="minorEastAsia" w:hAnsiTheme="minorEastAsia" w:eastAsiaTheme="minorEastAsia"/>
          <w:b/>
          <w:bCs/>
          <w:spacing w:val="-8"/>
          <w:sz w:val="24"/>
          <w:szCs w:val="24"/>
          <w:highlight w:val="none"/>
          <w:shd w:val="clear" w:color="auto" w:fill="auto"/>
        </w:rPr>
        <w:t>四川易通天和招标代理有限公司</w:t>
      </w:r>
      <w:r>
        <w:rPr>
          <w:rFonts w:hint="eastAsia" w:asciiTheme="minorEastAsia" w:hAnsiTheme="minorEastAsia" w:eastAsiaTheme="minorEastAsia"/>
          <w:spacing w:val="-6"/>
          <w:sz w:val="24"/>
          <w:szCs w:val="24"/>
          <w:highlight w:val="none"/>
          <w:shd w:val="clear" w:color="auto" w:fill="auto"/>
        </w:rPr>
        <w:t>。</w:t>
      </w:r>
    </w:p>
    <w:p>
      <w:pPr>
        <w:pStyle w:val="18"/>
        <w:shd w:val="clear"/>
        <w:spacing w:before="0" w:beforeAutospacing="0" w:after="0" w:afterAutospacing="0" w:line="360" w:lineRule="auto"/>
        <w:ind w:left="0" w:firstLine="456" w:firstLineChars="200"/>
        <w:rPr>
          <w:rFonts w:asciiTheme="minorEastAsia" w:hAnsiTheme="minorEastAsia" w:eastAsiaTheme="minorEastAsia"/>
          <w:spacing w:val="-6"/>
          <w:sz w:val="24"/>
          <w:szCs w:val="24"/>
          <w:highlight w:val="none"/>
          <w:shd w:val="clear" w:color="auto" w:fill="auto"/>
        </w:rPr>
      </w:pPr>
      <w:r>
        <w:rPr>
          <w:rFonts w:hint="eastAsia" w:asciiTheme="minorEastAsia" w:hAnsiTheme="minorEastAsia" w:eastAsiaTheme="minorEastAsia"/>
          <w:spacing w:val="-6"/>
          <w:sz w:val="24"/>
          <w:szCs w:val="24"/>
          <w:highlight w:val="none"/>
          <w:shd w:val="clear" w:color="auto" w:fill="auto"/>
        </w:rPr>
        <w:t>2.3 “比选单位”系指“比选人”和“比选代理机构”的统称。</w:t>
      </w:r>
    </w:p>
    <w:p>
      <w:pPr>
        <w:pStyle w:val="18"/>
        <w:shd w:val="clear"/>
        <w:spacing w:before="0" w:beforeAutospacing="0" w:after="0" w:afterAutospacing="0" w:line="360" w:lineRule="auto"/>
        <w:ind w:left="0" w:firstLine="456" w:firstLineChars="200"/>
        <w:rPr>
          <w:rFonts w:asciiTheme="minorEastAsia" w:hAnsiTheme="minorEastAsia" w:eastAsiaTheme="minorEastAsia"/>
          <w:spacing w:val="-6"/>
          <w:sz w:val="24"/>
          <w:szCs w:val="24"/>
          <w:highlight w:val="none"/>
          <w:shd w:val="clear" w:color="auto" w:fill="auto"/>
        </w:rPr>
      </w:pPr>
      <w:r>
        <w:rPr>
          <w:rFonts w:hint="eastAsia" w:asciiTheme="minorEastAsia" w:hAnsiTheme="minorEastAsia" w:eastAsiaTheme="minorEastAsia"/>
          <w:spacing w:val="-6"/>
          <w:sz w:val="24"/>
          <w:szCs w:val="24"/>
          <w:highlight w:val="none"/>
          <w:shd w:val="clear" w:color="auto" w:fill="auto"/>
        </w:rPr>
        <w:t>2.4 “比选申请人”系指购买了比选文件拟参加比选和向比选人提供相应工程和服务的比选申请人。</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2.5 本比选文件各部分规定的期间以时、日、月、年计算。期间开始的时和日，不计算在期间内，而从次日开始计算。期间届满的最后一天是节假日的，以节假日后的第一日为期间届满的日期。</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2.6 本比选文件各部分规定的时间均以北京时间为准。</w:t>
      </w:r>
    </w:p>
    <w:p>
      <w:pPr>
        <w:pStyle w:val="18"/>
        <w:shd w:val="clear"/>
        <w:spacing w:before="0" w:beforeAutospacing="0" w:after="0" w:afterAutospacing="0" w:line="360" w:lineRule="auto"/>
        <w:ind w:left="0" w:firstLine="482"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rPr>
        <w:t>3.合格的比选申请人（实质性要求）</w:t>
      </w:r>
      <w:r>
        <w:rPr>
          <w:rFonts w:hint="eastAsia" w:asciiTheme="minorEastAsia" w:hAnsiTheme="minorEastAsia" w:eastAsiaTheme="minorEastAsia"/>
          <w:bCs/>
          <w:sz w:val="24"/>
          <w:szCs w:val="24"/>
          <w:highlight w:val="none"/>
          <w:shd w:val="clear" w:color="auto" w:fill="auto"/>
        </w:rPr>
        <w:t xml:space="preserve"> 合格比选申请人应具备以下条件：</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3.1 具备法律法规和本</w:t>
      </w:r>
      <w:r>
        <w:rPr>
          <w:rFonts w:hint="eastAsia" w:asciiTheme="minorEastAsia" w:hAnsiTheme="minorEastAsia" w:eastAsiaTheme="minorEastAsia"/>
          <w:bCs/>
          <w:sz w:val="24"/>
          <w:szCs w:val="24"/>
          <w:highlight w:val="none"/>
          <w:shd w:val="clear" w:color="auto" w:fill="auto"/>
          <w:lang w:eastAsia="zh-CN"/>
        </w:rPr>
        <w:t>比选文件</w:t>
      </w:r>
      <w:r>
        <w:rPr>
          <w:rFonts w:hint="eastAsia" w:asciiTheme="minorEastAsia" w:hAnsiTheme="minorEastAsia" w:eastAsiaTheme="minorEastAsia"/>
          <w:bCs/>
          <w:sz w:val="24"/>
          <w:szCs w:val="24"/>
          <w:highlight w:val="none"/>
          <w:shd w:val="clear" w:color="auto" w:fill="auto"/>
        </w:rPr>
        <w:t>规定的资格条件；</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3.2 不属于禁止参加本项目</w:t>
      </w:r>
      <w:r>
        <w:rPr>
          <w:rFonts w:hint="eastAsia" w:asciiTheme="minorEastAsia" w:hAnsiTheme="minorEastAsia" w:eastAsiaTheme="minorEastAsia"/>
          <w:bCs/>
          <w:sz w:val="24"/>
          <w:szCs w:val="24"/>
          <w:highlight w:val="none"/>
          <w:shd w:val="clear" w:color="auto" w:fill="auto"/>
          <w:lang w:eastAsia="zh-CN"/>
        </w:rPr>
        <w:t>比选活动</w:t>
      </w:r>
      <w:r>
        <w:rPr>
          <w:rFonts w:hint="eastAsia" w:asciiTheme="minorEastAsia" w:hAnsiTheme="minorEastAsia" w:eastAsiaTheme="minorEastAsia"/>
          <w:bCs/>
          <w:sz w:val="24"/>
          <w:szCs w:val="24"/>
          <w:highlight w:val="none"/>
          <w:shd w:val="clear" w:color="auto" w:fill="auto"/>
        </w:rPr>
        <w:t>的比选申请人；</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3.3 按照规定获取了比选文件，属于实质性参加</w:t>
      </w:r>
      <w:r>
        <w:rPr>
          <w:rFonts w:hint="eastAsia" w:asciiTheme="minorEastAsia" w:hAnsiTheme="minorEastAsia" w:eastAsiaTheme="minorEastAsia"/>
          <w:bCs/>
          <w:sz w:val="24"/>
          <w:szCs w:val="24"/>
          <w:highlight w:val="none"/>
          <w:shd w:val="clear" w:color="auto" w:fill="auto"/>
          <w:lang w:eastAsia="zh-CN"/>
        </w:rPr>
        <w:t>比选活动</w:t>
      </w:r>
      <w:r>
        <w:rPr>
          <w:rFonts w:hint="eastAsia" w:asciiTheme="minorEastAsia" w:hAnsiTheme="minorEastAsia" w:eastAsiaTheme="minorEastAsia"/>
          <w:bCs/>
          <w:sz w:val="24"/>
          <w:szCs w:val="24"/>
          <w:highlight w:val="none"/>
          <w:shd w:val="clear" w:color="auto" w:fill="auto"/>
        </w:rPr>
        <w:t>的比选申请人。</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rPr>
        <w:t>4.比选费用（实质性要求）</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比选申请人参加比选的有关一切费用由比选申请人自行承担。</w:t>
      </w:r>
    </w:p>
    <w:p>
      <w:pPr>
        <w:pStyle w:val="18"/>
        <w:shd w:val="clear"/>
        <w:spacing w:before="0" w:beforeAutospacing="0" w:after="0" w:afterAutospacing="0" w:line="360" w:lineRule="auto"/>
        <w:ind w:left="0" w:firstLine="482" w:firstLineChars="200"/>
        <w:rPr>
          <w:rFonts w:asciiTheme="minorEastAsia" w:hAnsiTheme="minorEastAsia" w:eastAsiaTheme="minorEastAsia"/>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rPr>
        <w:t>5.对申请人资格的限制</w:t>
      </w:r>
    </w:p>
    <w:p>
      <w:pPr>
        <w:pStyle w:val="18"/>
        <w:shd w:val="clear"/>
        <w:spacing w:before="0" w:beforeAutospacing="0" w:after="0" w:afterAutospacing="0" w:line="360" w:lineRule="auto"/>
        <w:ind w:left="0" w:firstLineChars="200"/>
        <w:rPr>
          <w:rFonts w:asciiTheme="minorEastAsia" w:hAnsiTheme="minorEastAsia" w:eastAsiaTheme="minorEastAsia"/>
          <w:sz w:val="24"/>
          <w:szCs w:val="24"/>
          <w:highlight w:val="none"/>
          <w:shd w:val="clear" w:color="auto" w:fill="auto"/>
        </w:rPr>
      </w:pPr>
      <w:r>
        <w:rPr>
          <w:rFonts w:hint="eastAsia" w:asciiTheme="minorEastAsia" w:hAnsiTheme="minorEastAsia" w:eastAsiaTheme="minorEastAsia"/>
          <w:sz w:val="24"/>
          <w:szCs w:val="24"/>
          <w:highlight w:val="none"/>
          <w:shd w:val="clear" w:color="auto" w:fill="auto"/>
        </w:rPr>
        <w:t>5.1 处于市场禁入期内或限制期内的</w:t>
      </w:r>
      <w:r>
        <w:rPr>
          <w:rFonts w:hint="eastAsia" w:asciiTheme="minorEastAsia" w:hAnsiTheme="minorEastAsia" w:eastAsiaTheme="minorEastAsia"/>
          <w:sz w:val="24"/>
          <w:szCs w:val="24"/>
          <w:highlight w:val="none"/>
          <w:shd w:val="clear" w:color="auto" w:fill="auto"/>
          <w:lang w:eastAsia="zh-CN"/>
        </w:rPr>
        <w:t>单位</w:t>
      </w:r>
      <w:r>
        <w:rPr>
          <w:rFonts w:hint="eastAsia" w:asciiTheme="minorEastAsia" w:hAnsiTheme="minorEastAsia" w:eastAsiaTheme="minorEastAsia"/>
          <w:sz w:val="24"/>
          <w:szCs w:val="24"/>
          <w:highlight w:val="none"/>
          <w:shd w:val="clear" w:color="auto" w:fill="auto"/>
        </w:rPr>
        <w:t>不能参加</w:t>
      </w:r>
      <w:r>
        <w:rPr>
          <w:rFonts w:hint="eastAsia" w:asciiTheme="minorEastAsia" w:hAnsiTheme="minorEastAsia" w:eastAsiaTheme="minorEastAsia"/>
          <w:sz w:val="24"/>
          <w:szCs w:val="24"/>
          <w:highlight w:val="none"/>
          <w:shd w:val="clear" w:color="auto" w:fill="auto"/>
          <w:lang w:eastAsia="zh-CN"/>
        </w:rPr>
        <w:t>比选</w:t>
      </w:r>
      <w:r>
        <w:rPr>
          <w:rFonts w:hint="eastAsia" w:asciiTheme="minorEastAsia" w:hAnsiTheme="minorEastAsia" w:eastAsiaTheme="minorEastAsia"/>
          <w:sz w:val="24"/>
          <w:szCs w:val="24"/>
          <w:highlight w:val="none"/>
          <w:shd w:val="clear" w:color="auto" w:fill="auto"/>
        </w:rPr>
        <w:t>申请：</w:t>
      </w:r>
    </w:p>
    <w:p>
      <w:pPr>
        <w:pStyle w:val="18"/>
        <w:shd w:val="clear"/>
        <w:spacing w:before="0" w:beforeAutospacing="0" w:after="0" w:afterAutospacing="0" w:line="360" w:lineRule="auto"/>
        <w:ind w:left="0" w:firstLineChars="200"/>
        <w:rPr>
          <w:rFonts w:asciiTheme="minorEastAsia" w:hAnsiTheme="minorEastAsia" w:eastAsiaTheme="minorEastAsia"/>
          <w:sz w:val="24"/>
          <w:szCs w:val="24"/>
          <w:highlight w:val="none"/>
          <w:shd w:val="clear" w:color="auto" w:fill="auto"/>
        </w:rPr>
      </w:pPr>
      <w:r>
        <w:rPr>
          <w:rFonts w:hint="eastAsia" w:asciiTheme="minorEastAsia" w:hAnsiTheme="minorEastAsia" w:eastAsiaTheme="minorEastAsia"/>
          <w:sz w:val="24"/>
          <w:szCs w:val="24"/>
          <w:highlight w:val="none"/>
          <w:shd w:val="clear" w:color="auto" w:fill="auto"/>
        </w:rPr>
        <w:t>5.</w:t>
      </w:r>
      <w:r>
        <w:rPr>
          <w:rFonts w:hint="eastAsia" w:asciiTheme="minorEastAsia" w:hAnsiTheme="minorEastAsia" w:eastAsiaTheme="minorEastAsia"/>
          <w:sz w:val="24"/>
          <w:szCs w:val="24"/>
          <w:highlight w:val="none"/>
          <w:shd w:val="clear" w:color="auto" w:fill="auto"/>
          <w:lang w:val="en-US" w:eastAsia="zh-CN"/>
        </w:rPr>
        <w:t>2</w:t>
      </w:r>
      <w:r>
        <w:rPr>
          <w:rFonts w:hint="eastAsia" w:asciiTheme="minorEastAsia" w:hAnsiTheme="minorEastAsia" w:eastAsiaTheme="minorEastAsia"/>
          <w:sz w:val="24"/>
          <w:szCs w:val="24"/>
          <w:highlight w:val="none"/>
          <w:shd w:val="clear" w:color="auto" w:fill="auto"/>
        </w:rPr>
        <w:t xml:space="preserve"> 与比选人存在利益关系可能影响比选公正性的</w:t>
      </w:r>
      <w:r>
        <w:rPr>
          <w:rFonts w:hint="eastAsia" w:asciiTheme="minorEastAsia" w:hAnsiTheme="minorEastAsia" w:eastAsiaTheme="minorEastAsia"/>
          <w:sz w:val="24"/>
          <w:szCs w:val="24"/>
          <w:highlight w:val="none"/>
          <w:shd w:val="clear" w:color="auto" w:fill="auto"/>
          <w:lang w:eastAsia="zh-CN"/>
        </w:rPr>
        <w:t>单位</w:t>
      </w:r>
      <w:r>
        <w:rPr>
          <w:rFonts w:hint="eastAsia" w:asciiTheme="minorEastAsia" w:hAnsiTheme="minorEastAsia" w:eastAsiaTheme="minorEastAsia"/>
          <w:sz w:val="24"/>
          <w:szCs w:val="24"/>
          <w:highlight w:val="none"/>
          <w:shd w:val="clear" w:color="auto" w:fill="auto"/>
        </w:rPr>
        <w:t>不得参加申请。包括下列情形之一：</w:t>
      </w:r>
    </w:p>
    <w:p>
      <w:pPr>
        <w:pStyle w:val="18"/>
        <w:shd w:val="clear"/>
        <w:spacing w:before="0" w:beforeAutospacing="0" w:after="0" w:afterAutospacing="0" w:line="360" w:lineRule="auto"/>
        <w:ind w:left="0" w:firstLineChars="200"/>
        <w:rPr>
          <w:rFonts w:asciiTheme="minorEastAsia" w:hAnsiTheme="minorEastAsia" w:eastAsiaTheme="minorEastAsia"/>
          <w:sz w:val="24"/>
          <w:szCs w:val="24"/>
          <w:highlight w:val="none"/>
          <w:shd w:val="clear" w:color="auto" w:fill="auto"/>
        </w:rPr>
      </w:pPr>
      <w:r>
        <w:rPr>
          <w:rFonts w:hint="eastAsia" w:asciiTheme="minorEastAsia" w:hAnsiTheme="minorEastAsia" w:eastAsiaTheme="minorEastAsia"/>
          <w:sz w:val="24"/>
          <w:szCs w:val="24"/>
          <w:highlight w:val="none"/>
          <w:shd w:val="clear" w:color="auto" w:fill="auto"/>
        </w:rPr>
        <w:t>（</w:t>
      </w:r>
      <w:r>
        <w:rPr>
          <w:rFonts w:hint="eastAsia" w:asciiTheme="minorEastAsia" w:hAnsiTheme="minorEastAsia" w:eastAsiaTheme="minorEastAsia"/>
          <w:sz w:val="24"/>
          <w:szCs w:val="24"/>
          <w:highlight w:val="none"/>
          <w:shd w:val="clear" w:color="auto" w:fill="auto"/>
          <w:lang w:val="en-US" w:eastAsia="zh-CN"/>
        </w:rPr>
        <w:t>1</w:t>
      </w:r>
      <w:r>
        <w:rPr>
          <w:rFonts w:hint="eastAsia" w:asciiTheme="minorEastAsia" w:hAnsiTheme="minorEastAsia" w:eastAsiaTheme="minorEastAsia"/>
          <w:sz w:val="24"/>
          <w:szCs w:val="24"/>
          <w:highlight w:val="none"/>
          <w:shd w:val="clear" w:color="auto" w:fill="auto"/>
        </w:rPr>
        <w:t>）与比选人有隶属关系或者有股东、合作经营和其他利益关系；</w:t>
      </w:r>
    </w:p>
    <w:p>
      <w:pPr>
        <w:pStyle w:val="18"/>
        <w:shd w:val="clear"/>
        <w:spacing w:before="0" w:beforeAutospacing="0" w:after="0" w:afterAutospacing="0" w:line="360" w:lineRule="auto"/>
        <w:ind w:left="0" w:firstLineChars="200"/>
        <w:rPr>
          <w:rFonts w:asciiTheme="minorEastAsia" w:hAnsiTheme="minorEastAsia" w:eastAsiaTheme="minorEastAsia"/>
          <w:sz w:val="24"/>
          <w:szCs w:val="24"/>
          <w:highlight w:val="none"/>
          <w:shd w:val="clear" w:color="auto" w:fill="auto"/>
        </w:rPr>
      </w:pPr>
      <w:r>
        <w:rPr>
          <w:rFonts w:hint="eastAsia" w:asciiTheme="minorEastAsia" w:hAnsiTheme="minorEastAsia" w:eastAsiaTheme="minorEastAsia"/>
          <w:sz w:val="24"/>
          <w:szCs w:val="24"/>
          <w:highlight w:val="none"/>
          <w:shd w:val="clear" w:color="auto" w:fill="auto"/>
        </w:rPr>
        <w:t>（</w:t>
      </w:r>
      <w:r>
        <w:rPr>
          <w:rFonts w:hint="eastAsia" w:asciiTheme="minorEastAsia" w:hAnsiTheme="minorEastAsia" w:eastAsiaTheme="minorEastAsia"/>
          <w:sz w:val="24"/>
          <w:szCs w:val="24"/>
          <w:highlight w:val="none"/>
          <w:shd w:val="clear" w:color="auto" w:fill="auto"/>
          <w:lang w:val="en-US" w:eastAsia="zh-CN"/>
        </w:rPr>
        <w:t>2</w:t>
      </w:r>
      <w:r>
        <w:rPr>
          <w:rFonts w:hint="eastAsia" w:asciiTheme="minorEastAsia" w:hAnsiTheme="minorEastAsia" w:eastAsiaTheme="minorEastAsia"/>
          <w:sz w:val="24"/>
          <w:szCs w:val="24"/>
          <w:highlight w:val="none"/>
          <w:shd w:val="clear" w:color="auto" w:fill="auto"/>
        </w:rPr>
        <w:t>）与本项目的比选人相互任职（相互任职的职务包括董事长、董事、监事，总经理、副总经理或可能产生利益冲突的职务）或工作的。</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lang w:val="en-US" w:eastAsia="zh-CN"/>
        </w:rPr>
        <w:t>6</w:t>
      </w:r>
      <w:r>
        <w:rPr>
          <w:rFonts w:hint="eastAsia" w:asciiTheme="minorEastAsia" w:hAnsiTheme="minorEastAsia" w:eastAsiaTheme="minorEastAsia"/>
          <w:b/>
          <w:bCs/>
          <w:sz w:val="24"/>
          <w:szCs w:val="24"/>
          <w:highlight w:val="none"/>
          <w:shd w:val="clear" w:color="auto" w:fill="auto"/>
        </w:rPr>
        <w:t>.联合体公开比选（实质性要求）</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本项目不接受联合体参与</w:t>
      </w:r>
      <w:r>
        <w:rPr>
          <w:rFonts w:hint="eastAsia" w:asciiTheme="minorEastAsia" w:hAnsiTheme="minorEastAsia" w:eastAsiaTheme="minorEastAsia"/>
          <w:bCs/>
          <w:sz w:val="24"/>
          <w:szCs w:val="24"/>
          <w:highlight w:val="none"/>
          <w:shd w:val="clear" w:color="auto" w:fill="auto"/>
          <w:lang w:eastAsia="zh-CN"/>
        </w:rPr>
        <w:t>比选活动</w:t>
      </w:r>
      <w:r>
        <w:rPr>
          <w:rFonts w:hint="eastAsia" w:asciiTheme="minorEastAsia" w:hAnsiTheme="minorEastAsia" w:eastAsiaTheme="minorEastAsia"/>
          <w:bCs/>
          <w:sz w:val="24"/>
          <w:szCs w:val="24"/>
          <w:highlight w:val="none"/>
          <w:shd w:val="clear" w:color="auto" w:fill="auto"/>
        </w:rPr>
        <w:t>。</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lang w:val="en-US" w:eastAsia="zh-CN"/>
        </w:rPr>
        <w:t>7</w:t>
      </w:r>
      <w:r>
        <w:rPr>
          <w:rFonts w:hint="eastAsia" w:asciiTheme="minorEastAsia" w:hAnsiTheme="minorEastAsia" w:eastAsiaTheme="minorEastAsia"/>
          <w:b/>
          <w:bCs/>
          <w:sz w:val="24"/>
          <w:szCs w:val="24"/>
          <w:highlight w:val="none"/>
          <w:shd w:val="clear" w:color="auto" w:fill="auto"/>
        </w:rPr>
        <w:t>.比选申请文件有效期（实质性要求）</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本项目比选申请文件有效期为递交比选申请文件截止之日起 90 天。比选申请人比选申请文件中必须载明比选申请文件有效期，比选申请文件中载明的比选申请文件有效期可以长于比选文件规定的期限，但不得短于比选文件规定的期限。否则，其比选申请文件将作为无效处理。</w:t>
      </w:r>
    </w:p>
    <w:p>
      <w:pPr>
        <w:pStyle w:val="4"/>
        <w:shd w:val="clear"/>
        <w:spacing w:line="360" w:lineRule="auto"/>
        <w:jc w:val="center"/>
        <w:rPr>
          <w:highlight w:val="none"/>
          <w:shd w:val="clear" w:color="auto" w:fill="auto"/>
        </w:rPr>
      </w:pPr>
      <w:bookmarkStart w:id="25" w:name="_Toc1385_WPSOffice_Level2"/>
      <w:r>
        <w:rPr>
          <w:rFonts w:hint="eastAsia"/>
          <w:highlight w:val="none"/>
          <w:shd w:val="clear" w:color="auto" w:fill="auto"/>
        </w:rPr>
        <w:t>三、比选文件</w:t>
      </w:r>
      <w:bookmarkEnd w:id="25"/>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lang w:val="en-US" w:eastAsia="zh-CN"/>
        </w:rPr>
        <w:t>8</w:t>
      </w:r>
      <w:r>
        <w:rPr>
          <w:rFonts w:hint="eastAsia" w:asciiTheme="minorEastAsia" w:hAnsiTheme="minorEastAsia" w:eastAsiaTheme="minorEastAsia"/>
          <w:b/>
          <w:bCs/>
          <w:sz w:val="24"/>
          <w:szCs w:val="24"/>
          <w:highlight w:val="none"/>
          <w:shd w:val="clear" w:color="auto" w:fill="auto"/>
        </w:rPr>
        <w:t>．比选文件的构成（实质性要求）</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8</w:t>
      </w:r>
      <w:r>
        <w:rPr>
          <w:rFonts w:hint="eastAsia" w:asciiTheme="minorEastAsia" w:hAnsiTheme="minorEastAsia" w:eastAsiaTheme="minorEastAsia"/>
          <w:bCs/>
          <w:sz w:val="24"/>
          <w:szCs w:val="24"/>
          <w:highlight w:val="none"/>
          <w:shd w:val="clear" w:color="auto" w:fill="auto"/>
        </w:rPr>
        <w:t>.1 比选文件是比选申请人准备比选申请文件和参加比选的依据，同时也是比选的重要依据。比选文件用以阐明比选项目所需的资质、技术、服务及报价等要求、比选程序、有关规定和注意事项以及合同主要条款等。</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8</w:t>
      </w:r>
      <w:r>
        <w:rPr>
          <w:rFonts w:hint="eastAsia" w:asciiTheme="minorEastAsia" w:hAnsiTheme="minorEastAsia" w:eastAsiaTheme="minorEastAsia"/>
          <w:bCs/>
          <w:sz w:val="24"/>
          <w:szCs w:val="24"/>
          <w:highlight w:val="none"/>
          <w:shd w:val="clear" w:color="auto" w:fill="auto"/>
        </w:rPr>
        <w:t>.2 比选申请人应认真阅读和充分理解比选文件中所有的事项、格式条款和规范要求。比选申请人应详细阅读比选文件的全部内容，按照比选文件的要求提供比选申请文件，并保证所提供的全部资料的真实性和有效性，一经发现有虚假行为的，将取消其参加比选或成交资格，并承担相应的法律责任。</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9</w:t>
      </w:r>
      <w:r>
        <w:rPr>
          <w:rFonts w:hint="eastAsia" w:asciiTheme="minorEastAsia" w:hAnsiTheme="minorEastAsia" w:eastAsiaTheme="minorEastAsia"/>
          <w:bCs/>
          <w:sz w:val="24"/>
          <w:szCs w:val="24"/>
          <w:highlight w:val="none"/>
          <w:shd w:val="clear" w:color="auto" w:fill="auto"/>
        </w:rPr>
        <w:t>.比选文件的澄清和修改</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9</w:t>
      </w:r>
      <w:r>
        <w:rPr>
          <w:rFonts w:hint="eastAsia" w:asciiTheme="minorEastAsia" w:hAnsiTheme="minorEastAsia" w:eastAsiaTheme="minorEastAsia"/>
          <w:bCs/>
          <w:sz w:val="24"/>
          <w:szCs w:val="24"/>
          <w:highlight w:val="none"/>
          <w:shd w:val="clear" w:color="auto" w:fill="auto"/>
        </w:rPr>
        <w:t>.1 在递交比选申请文件截止时间前，比选人、比选代理机构可以对比选文件进行澄清或者修改。</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9</w:t>
      </w:r>
      <w:r>
        <w:rPr>
          <w:rFonts w:hint="eastAsia" w:asciiTheme="minorEastAsia" w:hAnsiTheme="minorEastAsia" w:eastAsiaTheme="minorEastAsia"/>
          <w:bCs/>
          <w:sz w:val="24"/>
          <w:szCs w:val="24"/>
          <w:highlight w:val="none"/>
          <w:shd w:val="clear" w:color="auto" w:fill="auto"/>
        </w:rPr>
        <w:t>.2 比选代理机构对已发出的比选文件进行澄清或者修改，应当以书面形式将澄清或者修改的内容通知所有购买了比选文件的比选申请人，同时在</w:t>
      </w:r>
      <w:r>
        <w:rPr>
          <w:rFonts w:hint="eastAsia" w:asciiTheme="minorEastAsia" w:hAnsiTheme="minorEastAsia" w:eastAsiaTheme="minorEastAsia"/>
          <w:bCs/>
          <w:sz w:val="24"/>
          <w:szCs w:val="24"/>
          <w:highlight w:val="none"/>
          <w:shd w:val="clear" w:color="auto" w:fill="auto"/>
          <w:lang w:eastAsia="zh-CN"/>
        </w:rPr>
        <w:t>中国政府采购网</w:t>
      </w:r>
      <w:r>
        <w:rPr>
          <w:rFonts w:hint="eastAsia" w:asciiTheme="minorEastAsia" w:hAnsiTheme="minorEastAsia" w:eastAsiaTheme="minorEastAsia"/>
          <w:bCs/>
          <w:sz w:val="24"/>
          <w:szCs w:val="24"/>
          <w:highlight w:val="none"/>
          <w:shd w:val="clear" w:color="auto" w:fill="auto"/>
        </w:rPr>
        <w:t xml:space="preserve">上发布更正公告。该澄清或者修改的内容为比选文件的组成部分，澄清或者修改的内容可能影响比选申请文件编制的，比选代理机构发布公告并书面通知比选申请人的时间，应当在提交首次比选申请文件截止之日起 </w:t>
      </w:r>
      <w:r>
        <w:rPr>
          <w:rFonts w:hint="eastAsia" w:asciiTheme="minorEastAsia" w:hAnsiTheme="minorEastAsia" w:eastAsiaTheme="minorEastAsia"/>
          <w:bCs/>
          <w:sz w:val="24"/>
          <w:szCs w:val="24"/>
          <w:highlight w:val="none"/>
          <w:shd w:val="clear" w:color="auto" w:fill="auto"/>
          <w:lang w:val="en-US" w:eastAsia="zh-CN"/>
        </w:rPr>
        <w:t>1</w:t>
      </w:r>
      <w:r>
        <w:rPr>
          <w:rFonts w:hint="eastAsia" w:asciiTheme="minorEastAsia" w:hAnsiTheme="minorEastAsia" w:eastAsiaTheme="minorEastAsia"/>
          <w:bCs/>
          <w:sz w:val="24"/>
          <w:szCs w:val="24"/>
          <w:highlight w:val="none"/>
          <w:shd w:val="clear" w:color="auto" w:fill="auto"/>
        </w:rPr>
        <w:t xml:space="preserve"> 日前；不足上述时间的，应当顺延递交比选申请文件的截止时间。</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10</w:t>
      </w:r>
      <w:r>
        <w:rPr>
          <w:rFonts w:hint="eastAsia" w:asciiTheme="minorEastAsia" w:hAnsiTheme="minorEastAsia" w:eastAsiaTheme="minorEastAsia"/>
          <w:bCs/>
          <w:sz w:val="24"/>
          <w:szCs w:val="24"/>
          <w:highlight w:val="none"/>
          <w:shd w:val="clear" w:color="auto" w:fill="auto"/>
        </w:rPr>
        <w:t xml:space="preserve"> 答疑会和现场考察</w:t>
      </w:r>
    </w:p>
    <w:p>
      <w:pPr>
        <w:pStyle w:val="18"/>
        <w:shd w:val="clear"/>
        <w:spacing w:before="0" w:beforeAutospacing="0" w:after="0" w:afterAutospacing="0" w:line="360" w:lineRule="auto"/>
        <w:ind w:left="0" w:firstLine="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本项目不组织答疑会和现场考察。</w:t>
      </w:r>
    </w:p>
    <w:p>
      <w:pPr>
        <w:pStyle w:val="4"/>
        <w:shd w:val="clear"/>
        <w:spacing w:line="360" w:lineRule="auto"/>
        <w:jc w:val="center"/>
        <w:rPr>
          <w:highlight w:val="none"/>
          <w:shd w:val="clear" w:color="auto" w:fill="auto"/>
        </w:rPr>
      </w:pPr>
      <w:bookmarkStart w:id="26" w:name="_Toc3008_WPSOffice_Level2"/>
      <w:r>
        <w:rPr>
          <w:rFonts w:hint="eastAsia"/>
          <w:highlight w:val="none"/>
          <w:shd w:val="clear" w:color="auto" w:fill="auto"/>
        </w:rPr>
        <w:t>四、比选申请文件</w:t>
      </w:r>
      <w:bookmarkEnd w:id="26"/>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lang w:val="en-US" w:eastAsia="zh-CN"/>
        </w:rPr>
        <w:t>11</w:t>
      </w:r>
      <w:r>
        <w:rPr>
          <w:rFonts w:hint="eastAsia" w:asciiTheme="minorEastAsia" w:hAnsiTheme="minorEastAsia" w:eastAsiaTheme="minorEastAsia"/>
          <w:b/>
          <w:bCs/>
          <w:sz w:val="24"/>
          <w:szCs w:val="24"/>
          <w:highlight w:val="none"/>
          <w:shd w:val="clear" w:color="auto" w:fill="auto"/>
        </w:rPr>
        <w:t>.比选申请文件的组成（实质性要求）</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比选申请人应按照比选文件的规定和要求编制比选申请文件。</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11</w:t>
      </w:r>
      <w:r>
        <w:rPr>
          <w:rFonts w:hint="eastAsia" w:asciiTheme="minorEastAsia" w:hAnsiTheme="minorEastAsia" w:eastAsiaTheme="minorEastAsia"/>
          <w:bCs/>
          <w:sz w:val="24"/>
          <w:szCs w:val="24"/>
          <w:highlight w:val="none"/>
          <w:shd w:val="clear" w:color="auto" w:fill="auto"/>
        </w:rPr>
        <w:t>.1比选申请文件包括以下内容:</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比选申请人按照比选文件要求提供的有效资质证明文件</w:t>
      </w:r>
      <w:r>
        <w:rPr>
          <w:rFonts w:hint="eastAsia" w:asciiTheme="minorEastAsia" w:hAnsiTheme="minorEastAsia" w:eastAsiaTheme="minorEastAsia"/>
          <w:b/>
          <w:bCs/>
          <w:sz w:val="24"/>
          <w:szCs w:val="24"/>
          <w:highlight w:val="none"/>
          <w:shd w:val="clear" w:color="auto" w:fill="auto"/>
        </w:rPr>
        <w:t>（详见比选文件第</w:t>
      </w:r>
      <w:r>
        <w:rPr>
          <w:rFonts w:hint="eastAsia" w:asciiTheme="minorEastAsia" w:hAnsiTheme="minorEastAsia" w:eastAsiaTheme="minorEastAsia"/>
          <w:b/>
          <w:bCs/>
          <w:sz w:val="24"/>
          <w:szCs w:val="24"/>
          <w:highlight w:val="none"/>
          <w:shd w:val="clear" w:color="auto" w:fill="auto"/>
          <w:lang w:eastAsia="zh-CN"/>
        </w:rPr>
        <w:t>四</w:t>
      </w:r>
      <w:r>
        <w:rPr>
          <w:rFonts w:hint="eastAsia" w:asciiTheme="minorEastAsia" w:hAnsiTheme="minorEastAsia" w:eastAsiaTheme="minorEastAsia"/>
          <w:b/>
          <w:bCs/>
          <w:sz w:val="24"/>
          <w:szCs w:val="24"/>
          <w:highlight w:val="none"/>
          <w:shd w:val="clear" w:color="auto" w:fill="auto"/>
        </w:rPr>
        <w:t>章）</w:t>
      </w:r>
      <w:r>
        <w:rPr>
          <w:rFonts w:hint="eastAsia" w:asciiTheme="minorEastAsia" w:hAnsiTheme="minorEastAsia" w:eastAsiaTheme="minorEastAsia"/>
          <w:bCs/>
          <w:sz w:val="24"/>
          <w:szCs w:val="24"/>
          <w:highlight w:val="none"/>
          <w:shd w:val="clear" w:color="auto" w:fill="auto"/>
        </w:rPr>
        <w:t>。包括以下内容：</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（1）承诺函；</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（2）</w:t>
      </w:r>
      <w:r>
        <w:rPr>
          <w:rFonts w:hint="eastAsia" w:asciiTheme="minorEastAsia" w:hAnsiTheme="minorEastAsia" w:eastAsiaTheme="minorEastAsia"/>
          <w:b/>
          <w:bCs/>
          <w:sz w:val="24"/>
          <w:szCs w:val="24"/>
          <w:highlight w:val="none"/>
          <w:shd w:val="clear" w:color="auto" w:fill="auto"/>
        </w:rPr>
        <w:t>比选文件第</w:t>
      </w:r>
      <w:r>
        <w:rPr>
          <w:rFonts w:hint="eastAsia" w:asciiTheme="minorEastAsia" w:hAnsiTheme="minorEastAsia" w:eastAsiaTheme="minorEastAsia"/>
          <w:b/>
          <w:bCs/>
          <w:sz w:val="24"/>
          <w:szCs w:val="24"/>
          <w:highlight w:val="none"/>
          <w:shd w:val="clear" w:color="auto" w:fill="auto"/>
          <w:lang w:eastAsia="zh-CN"/>
        </w:rPr>
        <w:t>四</w:t>
      </w:r>
      <w:r>
        <w:rPr>
          <w:rFonts w:hint="eastAsia" w:asciiTheme="minorEastAsia" w:hAnsiTheme="minorEastAsia" w:eastAsiaTheme="minorEastAsia"/>
          <w:b/>
          <w:bCs/>
          <w:sz w:val="24"/>
          <w:szCs w:val="24"/>
          <w:highlight w:val="none"/>
          <w:shd w:val="clear" w:color="auto" w:fill="auto"/>
        </w:rPr>
        <w:t>章所需要提交的证明材料；</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（3）比选申请人认为需要提供的其他证明材料；</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（4）报价函，</w:t>
      </w:r>
      <w:r>
        <w:rPr>
          <w:rFonts w:hint="eastAsia" w:asciiTheme="minorEastAsia" w:hAnsiTheme="minorEastAsia" w:eastAsiaTheme="minorEastAsia"/>
          <w:b/>
          <w:bCs/>
          <w:sz w:val="24"/>
          <w:szCs w:val="24"/>
          <w:highlight w:val="none"/>
          <w:shd w:val="clear" w:color="auto" w:fill="auto"/>
        </w:rPr>
        <w:t>本次比选报价要求：</w:t>
      </w:r>
      <w:r>
        <w:rPr>
          <w:rFonts w:hint="eastAsia" w:asciiTheme="minorEastAsia" w:hAnsiTheme="minorEastAsia" w:eastAsiaTheme="minorEastAsia"/>
          <w:bCs/>
          <w:sz w:val="24"/>
          <w:szCs w:val="24"/>
          <w:highlight w:val="none"/>
          <w:shd w:val="clear" w:color="auto" w:fill="auto"/>
        </w:rPr>
        <w:t>比选申请人的报价是比选申请人响应公开比选项目要求的全部工作内容的价格体现，包括比选申请人完成本项目所需的一切费用；</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（5）技术、服务应答表；</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（6）商务应答表；</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（7）比选申请人基本情况表；</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（8）服务方案；</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（9）比选申请人类似项目业绩一览表（若有）；</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（10）比选文件中要求提供的其他文件和资料；</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（11）比选申请人认为需要提供的其他文件和资料。</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rPr>
        <w:t>1</w:t>
      </w:r>
      <w:r>
        <w:rPr>
          <w:rFonts w:hint="eastAsia" w:asciiTheme="minorEastAsia" w:hAnsiTheme="minorEastAsia" w:eastAsiaTheme="minorEastAsia"/>
          <w:b/>
          <w:bCs/>
          <w:sz w:val="24"/>
          <w:szCs w:val="24"/>
          <w:highlight w:val="none"/>
          <w:shd w:val="clear" w:color="auto" w:fill="auto"/>
          <w:lang w:val="en-US" w:eastAsia="zh-CN"/>
        </w:rPr>
        <w:t>2</w:t>
      </w:r>
      <w:r>
        <w:rPr>
          <w:rFonts w:hint="eastAsia" w:asciiTheme="minorEastAsia" w:hAnsiTheme="minorEastAsia" w:eastAsiaTheme="minorEastAsia"/>
          <w:b/>
          <w:bCs/>
          <w:sz w:val="24"/>
          <w:szCs w:val="24"/>
          <w:highlight w:val="none"/>
          <w:shd w:val="clear" w:color="auto" w:fill="auto"/>
        </w:rPr>
        <w:t>.比选申请文件的语言（实质性要求）</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2</w:t>
      </w:r>
      <w:r>
        <w:rPr>
          <w:rFonts w:hint="eastAsia" w:asciiTheme="minorEastAsia" w:hAnsiTheme="minorEastAsia" w:eastAsiaTheme="minorEastAsia"/>
          <w:bCs/>
          <w:sz w:val="24"/>
          <w:szCs w:val="24"/>
          <w:highlight w:val="none"/>
          <w:shd w:val="clear" w:color="auto" w:fill="auto"/>
        </w:rPr>
        <w:t>.1 比选申请人提交的比选申请文件以及比选申请人与比选人、比选代理机构就有关报价的所有来往书面文件均须使用中文。比选申请文件中如附有外文资料，必须逐一对应翻译成中文并加盖比选申请人公章后附在相关外文资料后面，否则，比选申请人的比选申请文件将作为无效处理。（说明：比选申请人的法定代表人为外籍人士的，法定代表人的签字和护照除外。）</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12</w:t>
      </w:r>
      <w:r>
        <w:rPr>
          <w:rFonts w:hint="eastAsia" w:asciiTheme="minorEastAsia" w:hAnsiTheme="minorEastAsia" w:eastAsiaTheme="minorEastAsia"/>
          <w:bCs/>
          <w:sz w:val="24"/>
          <w:szCs w:val="24"/>
          <w:highlight w:val="none"/>
          <w:shd w:val="clear" w:color="auto" w:fill="auto"/>
        </w:rPr>
        <w:t>.2 翻译的中文资料与外文资料如果出现差异和矛盾，以中文为准。但不能故意错误翻译，否则，比选申请人的比选申请文件将作为无效处理。</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rPr>
        <w:t>1</w:t>
      </w:r>
      <w:r>
        <w:rPr>
          <w:rFonts w:hint="eastAsia" w:asciiTheme="minorEastAsia" w:hAnsiTheme="minorEastAsia" w:eastAsiaTheme="minorEastAsia"/>
          <w:b/>
          <w:bCs/>
          <w:sz w:val="24"/>
          <w:szCs w:val="24"/>
          <w:highlight w:val="none"/>
          <w:shd w:val="clear" w:color="auto" w:fill="auto"/>
          <w:lang w:val="en-US" w:eastAsia="zh-CN"/>
        </w:rPr>
        <w:t>3</w:t>
      </w:r>
      <w:r>
        <w:rPr>
          <w:rFonts w:hint="eastAsia" w:asciiTheme="minorEastAsia" w:hAnsiTheme="minorEastAsia" w:eastAsiaTheme="minorEastAsia"/>
          <w:b/>
          <w:bCs/>
          <w:sz w:val="24"/>
          <w:szCs w:val="24"/>
          <w:highlight w:val="none"/>
          <w:shd w:val="clear" w:color="auto" w:fill="auto"/>
        </w:rPr>
        <w:t>.计量单位（实质性要求）</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除比选文件中另有规定外，本次比选项目所有合同项下的报价均采用国家法定的计量单位。</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rPr>
        <w:t>1</w:t>
      </w:r>
      <w:r>
        <w:rPr>
          <w:rFonts w:hint="eastAsia" w:asciiTheme="minorEastAsia" w:hAnsiTheme="minorEastAsia" w:eastAsiaTheme="minorEastAsia"/>
          <w:b/>
          <w:bCs/>
          <w:sz w:val="24"/>
          <w:szCs w:val="24"/>
          <w:highlight w:val="none"/>
          <w:shd w:val="clear" w:color="auto" w:fill="auto"/>
          <w:lang w:val="en-US" w:eastAsia="zh-CN"/>
        </w:rPr>
        <w:t>4</w:t>
      </w:r>
      <w:r>
        <w:rPr>
          <w:rFonts w:hint="eastAsia" w:asciiTheme="minorEastAsia" w:hAnsiTheme="minorEastAsia" w:eastAsiaTheme="minorEastAsia"/>
          <w:b/>
          <w:bCs/>
          <w:sz w:val="24"/>
          <w:szCs w:val="24"/>
          <w:highlight w:val="none"/>
          <w:shd w:val="clear" w:color="auto" w:fill="auto"/>
        </w:rPr>
        <w:t>.报价货币（实质性要求）</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本次比选项目的报价货币为人民币，报价以比选文件规定为准。</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rPr>
        <w:t>1</w:t>
      </w:r>
      <w:r>
        <w:rPr>
          <w:rFonts w:hint="eastAsia" w:asciiTheme="minorEastAsia" w:hAnsiTheme="minorEastAsia" w:eastAsiaTheme="minorEastAsia"/>
          <w:b/>
          <w:bCs/>
          <w:sz w:val="24"/>
          <w:szCs w:val="24"/>
          <w:highlight w:val="none"/>
          <w:shd w:val="clear" w:color="auto" w:fill="auto"/>
          <w:lang w:val="en-US" w:eastAsia="zh-CN"/>
        </w:rPr>
        <w:t>5</w:t>
      </w:r>
      <w:r>
        <w:rPr>
          <w:rFonts w:hint="eastAsia" w:asciiTheme="minorEastAsia" w:hAnsiTheme="minorEastAsia" w:eastAsiaTheme="minorEastAsia"/>
          <w:b/>
          <w:bCs/>
          <w:sz w:val="24"/>
          <w:szCs w:val="24"/>
          <w:highlight w:val="none"/>
          <w:shd w:val="clear" w:color="auto" w:fill="auto"/>
        </w:rPr>
        <w:t>.比选申请文件格式</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5</w:t>
      </w:r>
      <w:r>
        <w:rPr>
          <w:rFonts w:hint="eastAsia" w:asciiTheme="minorEastAsia" w:hAnsiTheme="minorEastAsia" w:eastAsiaTheme="minorEastAsia"/>
          <w:bCs/>
          <w:sz w:val="24"/>
          <w:szCs w:val="24"/>
          <w:highlight w:val="none"/>
          <w:shd w:val="clear" w:color="auto" w:fill="auto"/>
        </w:rPr>
        <w:t>.1 比选申请人应执行比选文件第三章的规定要求。</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5</w:t>
      </w:r>
      <w:r>
        <w:rPr>
          <w:rFonts w:hint="eastAsia" w:asciiTheme="minorEastAsia" w:hAnsiTheme="minorEastAsia" w:eastAsiaTheme="minorEastAsia"/>
          <w:bCs/>
          <w:sz w:val="24"/>
          <w:szCs w:val="24"/>
          <w:highlight w:val="none"/>
          <w:shd w:val="clear" w:color="auto" w:fill="auto"/>
        </w:rPr>
        <w:t>.2 对于没有格式要求的比选文件由比选申请人自行编写。</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rPr>
        <w:t>1</w:t>
      </w:r>
      <w:r>
        <w:rPr>
          <w:rFonts w:hint="eastAsia" w:asciiTheme="minorEastAsia" w:hAnsiTheme="minorEastAsia" w:eastAsiaTheme="minorEastAsia"/>
          <w:b/>
          <w:bCs/>
          <w:sz w:val="24"/>
          <w:szCs w:val="24"/>
          <w:highlight w:val="none"/>
          <w:shd w:val="clear" w:color="auto" w:fill="auto"/>
          <w:lang w:val="en-US" w:eastAsia="zh-CN"/>
        </w:rPr>
        <w:t>6</w:t>
      </w:r>
      <w:r>
        <w:rPr>
          <w:rFonts w:hint="eastAsia" w:asciiTheme="minorEastAsia" w:hAnsiTheme="minorEastAsia" w:eastAsiaTheme="minorEastAsia"/>
          <w:b/>
          <w:bCs/>
          <w:sz w:val="24"/>
          <w:szCs w:val="24"/>
          <w:highlight w:val="none"/>
          <w:shd w:val="clear" w:color="auto" w:fill="auto"/>
        </w:rPr>
        <w:t>.比选申请文件的编制和签署</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6</w:t>
      </w:r>
      <w:r>
        <w:rPr>
          <w:rFonts w:hint="eastAsia" w:asciiTheme="minorEastAsia" w:hAnsiTheme="minorEastAsia" w:eastAsiaTheme="minorEastAsia"/>
          <w:bCs/>
          <w:sz w:val="24"/>
          <w:szCs w:val="24"/>
          <w:highlight w:val="none"/>
          <w:shd w:val="clear" w:color="auto" w:fill="auto"/>
        </w:rPr>
        <w:t xml:space="preserve">.1 </w:t>
      </w:r>
      <w:r>
        <w:rPr>
          <w:rFonts w:hint="eastAsia" w:asciiTheme="minorEastAsia" w:hAnsiTheme="minorEastAsia" w:eastAsiaTheme="minorEastAsia"/>
          <w:b/>
          <w:bCs w:val="0"/>
          <w:sz w:val="24"/>
          <w:szCs w:val="24"/>
          <w:highlight w:val="none"/>
          <w:shd w:val="clear" w:color="auto" w:fill="auto"/>
        </w:rPr>
        <w:t>比选申请文件正本壹份副本</w:t>
      </w:r>
      <w:r>
        <w:rPr>
          <w:rFonts w:hint="eastAsia" w:asciiTheme="minorEastAsia" w:hAnsiTheme="minorEastAsia" w:eastAsiaTheme="minorEastAsia"/>
          <w:b/>
          <w:bCs w:val="0"/>
          <w:sz w:val="24"/>
          <w:szCs w:val="24"/>
          <w:highlight w:val="none"/>
          <w:shd w:val="clear" w:color="auto" w:fill="auto"/>
          <w:lang w:eastAsia="zh-CN"/>
        </w:rPr>
        <w:t>壹</w:t>
      </w:r>
      <w:r>
        <w:rPr>
          <w:rFonts w:hint="eastAsia" w:asciiTheme="minorEastAsia" w:hAnsiTheme="minorEastAsia" w:eastAsiaTheme="minorEastAsia"/>
          <w:b/>
          <w:bCs w:val="0"/>
          <w:sz w:val="24"/>
          <w:szCs w:val="24"/>
          <w:highlight w:val="none"/>
          <w:shd w:val="clear" w:color="auto" w:fill="auto"/>
        </w:rPr>
        <w:t>份</w:t>
      </w:r>
      <w:r>
        <w:rPr>
          <w:rFonts w:hint="eastAsia" w:asciiTheme="minorEastAsia" w:hAnsiTheme="minorEastAsia" w:eastAsiaTheme="minorEastAsia"/>
          <w:bCs/>
          <w:sz w:val="24"/>
          <w:szCs w:val="24"/>
          <w:highlight w:val="none"/>
          <w:shd w:val="clear" w:color="auto" w:fill="auto"/>
        </w:rPr>
        <w:t>，并在其封面上标明比选申请文件、比选项目名称、比选项目编号、包件号</w:t>
      </w:r>
      <w:r>
        <w:rPr>
          <w:rFonts w:hint="eastAsia" w:asciiTheme="minorEastAsia" w:hAnsiTheme="minorEastAsia" w:eastAsiaTheme="minorEastAsia"/>
          <w:bCs/>
          <w:sz w:val="24"/>
          <w:szCs w:val="24"/>
          <w:highlight w:val="none"/>
          <w:shd w:val="clear" w:color="auto" w:fill="auto"/>
          <w:lang w:eastAsia="zh-CN"/>
        </w:rPr>
        <w:t>（若有）</w:t>
      </w:r>
      <w:r>
        <w:rPr>
          <w:rFonts w:hint="eastAsia" w:asciiTheme="minorEastAsia" w:hAnsiTheme="minorEastAsia" w:eastAsiaTheme="minorEastAsia"/>
          <w:bCs/>
          <w:sz w:val="24"/>
          <w:szCs w:val="24"/>
          <w:highlight w:val="none"/>
          <w:shd w:val="clear" w:color="auto" w:fill="auto"/>
        </w:rPr>
        <w:t>、比选申请人名称以及“正本”或“副本”字样。若正本和副本有不一致的内容，以正本书面比选申请文件为准。</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6</w:t>
      </w:r>
      <w:r>
        <w:rPr>
          <w:rFonts w:hint="eastAsia" w:asciiTheme="minorEastAsia" w:hAnsiTheme="minorEastAsia" w:eastAsiaTheme="minorEastAsia"/>
          <w:bCs/>
          <w:sz w:val="24"/>
          <w:szCs w:val="24"/>
          <w:highlight w:val="none"/>
          <w:shd w:val="clear" w:color="auto" w:fill="auto"/>
        </w:rPr>
        <w:t>.2 比选申请文件正本和副本均需在规定签章处签字和盖章。比选申请文件副本可采用正本的复印件。</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6</w:t>
      </w:r>
      <w:r>
        <w:rPr>
          <w:rFonts w:hint="eastAsia" w:asciiTheme="minorEastAsia" w:hAnsiTheme="minorEastAsia" w:eastAsiaTheme="minorEastAsia"/>
          <w:bCs/>
          <w:sz w:val="24"/>
          <w:szCs w:val="24"/>
          <w:highlight w:val="none"/>
          <w:shd w:val="clear" w:color="auto" w:fill="auto"/>
        </w:rPr>
        <w:t>.3 比选申请文件的打印和书写应清楚工整，任何行间插字、涂改或增删，必须由比选申请人的法定代表人或其授权代表签字并盖比选申请人公章。</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6</w:t>
      </w:r>
      <w:r>
        <w:rPr>
          <w:rFonts w:hint="eastAsia" w:asciiTheme="minorEastAsia" w:hAnsiTheme="minorEastAsia" w:eastAsiaTheme="minorEastAsia"/>
          <w:bCs/>
          <w:sz w:val="24"/>
          <w:szCs w:val="24"/>
          <w:highlight w:val="none"/>
          <w:shd w:val="clear" w:color="auto" w:fill="auto"/>
        </w:rPr>
        <w:t>.4 比选申请文件应由比选申请人法定代表人/主要负责人/本人或其授权代表在比选申请文件要求的地方签字（或加盖私人印章），要求加盖公章的地方加盖单位公章，不得使用专用章（如经济合同章、比选专用章等）或下属单位印章代替。</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6</w:t>
      </w:r>
      <w:r>
        <w:rPr>
          <w:rFonts w:hint="eastAsia" w:asciiTheme="minorEastAsia" w:hAnsiTheme="minorEastAsia" w:eastAsiaTheme="minorEastAsia"/>
          <w:bCs/>
          <w:sz w:val="24"/>
          <w:szCs w:val="24"/>
          <w:highlight w:val="none"/>
          <w:shd w:val="clear" w:color="auto" w:fill="auto"/>
        </w:rPr>
        <w:t>.5 比选申请文件正本和副本需要逐页编目编码。</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6</w:t>
      </w:r>
      <w:r>
        <w:rPr>
          <w:rFonts w:hint="eastAsia" w:asciiTheme="minorEastAsia" w:hAnsiTheme="minorEastAsia" w:eastAsiaTheme="minorEastAsia"/>
          <w:bCs/>
          <w:sz w:val="24"/>
          <w:szCs w:val="24"/>
          <w:highlight w:val="none"/>
          <w:shd w:val="clear" w:color="auto" w:fill="auto"/>
        </w:rPr>
        <w:t>.6 比选申请文件正本和副本应当采用胶装方式装订成册，不得散装或者合页装订。</w:t>
      </w:r>
    </w:p>
    <w:p>
      <w:pPr>
        <w:pStyle w:val="18"/>
        <w:shd w:val="clear"/>
        <w:spacing w:before="0" w:beforeAutospacing="0" w:after="0" w:afterAutospacing="0" w:line="360" w:lineRule="auto"/>
        <w:ind w:left="0" w:firstLineChars="200"/>
        <w:rPr>
          <w:rFonts w:hint="eastAsia"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6</w:t>
      </w:r>
      <w:r>
        <w:rPr>
          <w:rFonts w:hint="eastAsia" w:asciiTheme="minorEastAsia" w:hAnsiTheme="minorEastAsia" w:eastAsiaTheme="minorEastAsia"/>
          <w:bCs/>
          <w:sz w:val="24"/>
          <w:szCs w:val="24"/>
          <w:highlight w:val="none"/>
          <w:shd w:val="clear" w:color="auto" w:fill="auto"/>
        </w:rPr>
        <w:t>.7 比选申请文件应根据比选文件的要求制作，签署、盖章。</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6</w:t>
      </w:r>
      <w:r>
        <w:rPr>
          <w:rFonts w:hint="eastAsia" w:asciiTheme="minorEastAsia" w:hAnsiTheme="minorEastAsia" w:eastAsiaTheme="minorEastAsia"/>
          <w:bCs/>
          <w:sz w:val="24"/>
          <w:szCs w:val="24"/>
          <w:highlight w:val="none"/>
          <w:shd w:val="clear" w:color="auto" w:fill="auto"/>
        </w:rPr>
        <w:t>.8 比选申请文件统一用 A4 幅面纸印制，除另有规定外。</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rPr>
        <w:t>1</w:t>
      </w:r>
      <w:r>
        <w:rPr>
          <w:rFonts w:hint="eastAsia" w:asciiTheme="minorEastAsia" w:hAnsiTheme="minorEastAsia" w:eastAsiaTheme="minorEastAsia"/>
          <w:b/>
          <w:bCs/>
          <w:sz w:val="24"/>
          <w:szCs w:val="24"/>
          <w:highlight w:val="none"/>
          <w:shd w:val="clear" w:color="auto" w:fill="auto"/>
          <w:lang w:val="en-US" w:eastAsia="zh-CN"/>
        </w:rPr>
        <w:t>7</w:t>
      </w:r>
      <w:r>
        <w:rPr>
          <w:rFonts w:hint="eastAsia" w:asciiTheme="minorEastAsia" w:hAnsiTheme="minorEastAsia" w:eastAsiaTheme="minorEastAsia"/>
          <w:b/>
          <w:bCs/>
          <w:sz w:val="24"/>
          <w:szCs w:val="24"/>
          <w:highlight w:val="none"/>
          <w:shd w:val="clear" w:color="auto" w:fill="auto"/>
        </w:rPr>
        <w:t>.比选申请文件的密封和标注（不属于本项目比选小组评审范畴，由比选人、比选代理机构在接收比选申请文件时及时处理）</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7</w:t>
      </w:r>
      <w:r>
        <w:rPr>
          <w:rFonts w:hint="eastAsia" w:asciiTheme="minorEastAsia" w:hAnsiTheme="minorEastAsia" w:eastAsiaTheme="minorEastAsia"/>
          <w:bCs/>
          <w:sz w:val="24"/>
          <w:szCs w:val="24"/>
          <w:highlight w:val="none"/>
          <w:shd w:val="clear" w:color="auto" w:fill="auto"/>
        </w:rPr>
        <w:t>.1 比选申请文件可以单独密封包装，也可以所有比选申请文件密封包装在一个密封袋内。</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7</w:t>
      </w:r>
      <w:r>
        <w:rPr>
          <w:rFonts w:hint="eastAsia" w:asciiTheme="minorEastAsia" w:hAnsiTheme="minorEastAsia" w:eastAsiaTheme="minorEastAsia"/>
          <w:bCs/>
          <w:sz w:val="24"/>
          <w:szCs w:val="24"/>
          <w:highlight w:val="none"/>
          <w:shd w:val="clear" w:color="auto" w:fill="auto"/>
        </w:rPr>
        <w:t>.2 比选申请文件密封袋的最外层应清楚地标明比选项目名称、比选项目编号、包件号</w:t>
      </w:r>
      <w:r>
        <w:rPr>
          <w:rFonts w:hint="eastAsia" w:asciiTheme="minorEastAsia" w:hAnsiTheme="minorEastAsia" w:eastAsiaTheme="minorEastAsia"/>
          <w:bCs/>
          <w:sz w:val="24"/>
          <w:szCs w:val="24"/>
          <w:highlight w:val="none"/>
          <w:shd w:val="clear" w:color="auto" w:fill="auto"/>
          <w:lang w:eastAsia="zh-CN"/>
        </w:rPr>
        <w:t>（若有）</w:t>
      </w:r>
      <w:r>
        <w:rPr>
          <w:rFonts w:hint="eastAsia" w:asciiTheme="minorEastAsia" w:hAnsiTheme="minorEastAsia" w:eastAsiaTheme="minorEastAsia"/>
          <w:bCs/>
          <w:sz w:val="24"/>
          <w:szCs w:val="24"/>
          <w:highlight w:val="none"/>
          <w:shd w:val="clear" w:color="auto" w:fill="auto"/>
        </w:rPr>
        <w:t>、比选申请人名称。</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7</w:t>
      </w:r>
      <w:r>
        <w:rPr>
          <w:rFonts w:hint="eastAsia" w:asciiTheme="minorEastAsia" w:hAnsiTheme="minorEastAsia" w:eastAsiaTheme="minorEastAsia"/>
          <w:bCs/>
          <w:sz w:val="24"/>
          <w:szCs w:val="24"/>
          <w:highlight w:val="none"/>
          <w:shd w:val="clear" w:color="auto" w:fill="auto"/>
        </w:rPr>
        <w:t>.3 所有外层密封袋的封口处应粘贴牢固。</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w:t>
      </w:r>
      <w:r>
        <w:rPr>
          <w:rFonts w:hint="eastAsia" w:asciiTheme="minorEastAsia" w:hAnsiTheme="minorEastAsia" w:eastAsiaTheme="minorEastAsia"/>
          <w:bCs/>
          <w:sz w:val="24"/>
          <w:szCs w:val="24"/>
          <w:highlight w:val="none"/>
          <w:shd w:val="clear" w:color="auto" w:fill="auto"/>
          <w:lang w:val="en-US" w:eastAsia="zh-CN"/>
        </w:rPr>
        <w:t>7</w:t>
      </w:r>
      <w:r>
        <w:rPr>
          <w:rFonts w:hint="eastAsia" w:asciiTheme="minorEastAsia" w:hAnsiTheme="minorEastAsia" w:eastAsiaTheme="minorEastAsia"/>
          <w:bCs/>
          <w:sz w:val="24"/>
          <w:szCs w:val="24"/>
          <w:highlight w:val="none"/>
          <w:shd w:val="clear" w:color="auto" w:fill="auto"/>
        </w:rPr>
        <w:t>.4 未按以上要求进行密封和标注的比选申请文件，比选人、比选代理机构将拒收或者在时间允许的范围内，要求修改完善后接收。</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lang w:val="en-US" w:eastAsia="zh-CN"/>
        </w:rPr>
        <w:t>18</w:t>
      </w:r>
      <w:r>
        <w:rPr>
          <w:rFonts w:hint="eastAsia" w:asciiTheme="minorEastAsia" w:hAnsiTheme="minorEastAsia" w:eastAsiaTheme="minorEastAsia"/>
          <w:b/>
          <w:bCs/>
          <w:sz w:val="24"/>
          <w:szCs w:val="24"/>
          <w:highlight w:val="none"/>
          <w:shd w:val="clear" w:color="auto" w:fill="auto"/>
        </w:rPr>
        <w:t>.比选申请文件的递交</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18</w:t>
      </w:r>
      <w:r>
        <w:rPr>
          <w:rFonts w:hint="eastAsia" w:asciiTheme="minorEastAsia" w:hAnsiTheme="minorEastAsia" w:eastAsiaTheme="minorEastAsia"/>
          <w:bCs/>
          <w:sz w:val="24"/>
          <w:szCs w:val="24"/>
          <w:highlight w:val="none"/>
          <w:shd w:val="clear" w:color="auto" w:fill="auto"/>
        </w:rPr>
        <w:t>.1 比选申请文件应于截止时间前送达指定地点，比选代理机构拒绝接收截止时间后送达的比选申请文件。</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18</w:t>
      </w:r>
      <w:r>
        <w:rPr>
          <w:rFonts w:hint="eastAsia" w:asciiTheme="minorEastAsia" w:hAnsiTheme="minorEastAsia" w:eastAsiaTheme="minorEastAsia"/>
          <w:bCs/>
          <w:sz w:val="24"/>
          <w:szCs w:val="24"/>
          <w:highlight w:val="none"/>
          <w:shd w:val="clear" w:color="auto" w:fill="auto"/>
        </w:rPr>
        <w:t>.</w:t>
      </w:r>
      <w:r>
        <w:rPr>
          <w:rFonts w:hint="eastAsia" w:asciiTheme="minorEastAsia" w:hAnsiTheme="minorEastAsia" w:eastAsiaTheme="minorEastAsia"/>
          <w:bCs/>
          <w:sz w:val="24"/>
          <w:szCs w:val="24"/>
          <w:highlight w:val="none"/>
          <w:shd w:val="clear" w:color="auto" w:fill="auto"/>
          <w:lang w:val="en-US" w:eastAsia="zh-CN"/>
        </w:rPr>
        <w:t>2</w:t>
      </w:r>
      <w:r>
        <w:rPr>
          <w:rFonts w:hint="eastAsia" w:asciiTheme="minorEastAsia" w:hAnsiTheme="minorEastAsia" w:eastAsiaTheme="minorEastAsia"/>
          <w:bCs/>
          <w:sz w:val="24"/>
          <w:szCs w:val="24"/>
          <w:highlight w:val="none"/>
          <w:shd w:val="clear" w:color="auto" w:fill="auto"/>
        </w:rPr>
        <w:t xml:space="preserve"> 本次</w:t>
      </w:r>
      <w:r>
        <w:rPr>
          <w:rFonts w:hint="eastAsia" w:asciiTheme="minorEastAsia" w:hAnsiTheme="minorEastAsia" w:eastAsiaTheme="minorEastAsia"/>
          <w:bCs/>
          <w:sz w:val="24"/>
          <w:szCs w:val="24"/>
          <w:highlight w:val="none"/>
          <w:shd w:val="clear" w:color="auto" w:fill="auto"/>
          <w:lang w:eastAsia="zh-CN"/>
        </w:rPr>
        <w:t>比选</w:t>
      </w:r>
      <w:r>
        <w:rPr>
          <w:rFonts w:hint="eastAsia" w:asciiTheme="minorEastAsia" w:hAnsiTheme="minorEastAsia" w:eastAsiaTheme="minorEastAsia"/>
          <w:bCs/>
          <w:sz w:val="24"/>
          <w:szCs w:val="24"/>
          <w:highlight w:val="none"/>
          <w:shd w:val="clear" w:color="auto" w:fill="auto"/>
        </w:rPr>
        <w:t>不接收邮寄的比选申请文件。</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lang w:val="en-US" w:eastAsia="zh-CN"/>
        </w:rPr>
        <w:t>19</w:t>
      </w:r>
      <w:r>
        <w:rPr>
          <w:rFonts w:hint="eastAsia" w:asciiTheme="minorEastAsia" w:hAnsiTheme="minorEastAsia" w:eastAsiaTheme="minorEastAsia"/>
          <w:b/>
          <w:bCs/>
          <w:sz w:val="24"/>
          <w:szCs w:val="24"/>
          <w:highlight w:val="none"/>
          <w:shd w:val="clear" w:color="auto" w:fill="auto"/>
        </w:rPr>
        <w:t>.比选申请文件的修改和撤回</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19</w:t>
      </w:r>
      <w:r>
        <w:rPr>
          <w:rFonts w:hint="eastAsia" w:asciiTheme="minorEastAsia" w:hAnsiTheme="minorEastAsia" w:eastAsiaTheme="minorEastAsia"/>
          <w:bCs/>
          <w:sz w:val="24"/>
          <w:szCs w:val="24"/>
          <w:highlight w:val="none"/>
          <w:shd w:val="clear" w:color="auto" w:fill="auto"/>
        </w:rPr>
        <w:t>.1 比选申请人在提交比选申请文件后可对其比选申请文件进行修改或撤回，但该修改或撤回的书面通知须在递交截止时间之前送达比选代理机构，补充、修改的内容作为比选申请文件的组成部分。且该通知需经正式授权的比选申请人代表签字方为有效（针对于货物</w:t>
      </w:r>
      <w:r>
        <w:rPr>
          <w:rFonts w:hint="eastAsia" w:asciiTheme="minorEastAsia" w:hAnsiTheme="minorEastAsia" w:eastAsiaTheme="minorEastAsia"/>
          <w:bCs/>
          <w:sz w:val="24"/>
          <w:szCs w:val="24"/>
          <w:highlight w:val="none"/>
          <w:shd w:val="clear" w:color="auto" w:fill="auto"/>
          <w:lang w:eastAsia="zh-CN"/>
        </w:rPr>
        <w:t>比选</w:t>
      </w:r>
      <w:r>
        <w:rPr>
          <w:rFonts w:hint="eastAsia" w:asciiTheme="minorEastAsia" w:hAnsiTheme="minorEastAsia" w:eastAsiaTheme="minorEastAsia"/>
          <w:bCs/>
          <w:sz w:val="24"/>
          <w:szCs w:val="24"/>
          <w:highlight w:val="none"/>
          <w:shd w:val="clear" w:color="auto" w:fill="auto"/>
        </w:rPr>
        <w:t>）。比选申请人在提交比选申请文件截止时间前，可以对所提交的比选申请文件进行补充、修改或者撤回，补充、修改的内容与比选申请文件不一致的，以补充、修改的内容为准。</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19</w:t>
      </w:r>
      <w:r>
        <w:rPr>
          <w:rFonts w:hint="eastAsia" w:asciiTheme="minorEastAsia" w:hAnsiTheme="minorEastAsia" w:eastAsiaTheme="minorEastAsia"/>
          <w:bCs/>
          <w:sz w:val="24"/>
          <w:szCs w:val="24"/>
          <w:highlight w:val="none"/>
          <w:shd w:val="clear" w:color="auto" w:fill="auto"/>
        </w:rPr>
        <w:t>.2 比选申请人对比选申请文件修改的书面材料或撤回的通知应该按规定进行</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编写、密封、标注和递送，并注明“修改比选申请文件”字样。比选申请人不得在递交截止时间起至比选申请文件有效期期满前撤销其比选申请文件。否则其比选保证金将按相关规定没收。</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19</w:t>
      </w:r>
      <w:r>
        <w:rPr>
          <w:rFonts w:hint="eastAsia" w:asciiTheme="minorEastAsia" w:hAnsiTheme="minorEastAsia" w:eastAsiaTheme="minorEastAsia"/>
          <w:bCs/>
          <w:sz w:val="24"/>
          <w:szCs w:val="24"/>
          <w:highlight w:val="none"/>
          <w:shd w:val="clear" w:color="auto" w:fill="auto"/>
        </w:rPr>
        <w:t>.3 比选申请文件中报价如果出现下列不一致的，可按以下原则进行修改：</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（一）大写金额和小写金额不一致的，以大写金额为准，但大写金额文字存在错误的，应当先对大写金额的文字错误进行澄清、说明或者更正，再行修正。</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（二）总价金额与按单价汇总金额不一致的，以单价金额计算结果为准，但单价或者单价汇总金额存在数字或者文字错误的，应当先对数字或者文字错误进行澄清、说明或者更正，再行修正。</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（三）单价金额小数点或者百分比有明显错位的，以总价为准，修正单价。</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同时出现两种以上不一致的，按照上述规定的顺序修正。修正后的报价经比选申请人确认后产生约束力，比选申请人不确认的，其比选申请文件作为无效处理。比选申请人确认采取书面且加盖单位公章或者比选申请人授权代表签字的方式。</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19</w:t>
      </w:r>
      <w:r>
        <w:rPr>
          <w:rFonts w:hint="eastAsia" w:asciiTheme="minorEastAsia" w:hAnsiTheme="minorEastAsia" w:eastAsiaTheme="minorEastAsia"/>
          <w:bCs/>
          <w:sz w:val="24"/>
          <w:szCs w:val="24"/>
          <w:highlight w:val="none"/>
          <w:shd w:val="clear" w:color="auto" w:fill="auto"/>
        </w:rPr>
        <w:t>.4 比选申请人对其提交的比选申请文件的真实性、合法性承担法律责任。</w:t>
      </w:r>
    </w:p>
    <w:p>
      <w:pPr>
        <w:pStyle w:val="4"/>
        <w:shd w:val="clear"/>
        <w:spacing w:line="360" w:lineRule="auto"/>
        <w:jc w:val="center"/>
        <w:rPr>
          <w:highlight w:val="none"/>
          <w:shd w:val="clear" w:color="auto" w:fill="auto"/>
        </w:rPr>
      </w:pPr>
      <w:bookmarkStart w:id="27" w:name="_Toc4674_WPSOffice_Level2"/>
      <w:r>
        <w:rPr>
          <w:rFonts w:hint="eastAsia"/>
          <w:highlight w:val="none"/>
          <w:shd w:val="clear" w:color="auto" w:fill="auto"/>
        </w:rPr>
        <w:t>五、评审</w:t>
      </w:r>
      <w:bookmarkEnd w:id="27"/>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lang w:val="en-US" w:eastAsia="zh-CN"/>
        </w:rPr>
        <w:t>20</w:t>
      </w:r>
      <w:r>
        <w:rPr>
          <w:rFonts w:hint="eastAsia" w:asciiTheme="minorEastAsia" w:hAnsiTheme="minorEastAsia" w:eastAsiaTheme="minorEastAsia"/>
          <w:b/>
          <w:bCs/>
          <w:sz w:val="24"/>
          <w:szCs w:val="24"/>
          <w:highlight w:val="none"/>
          <w:shd w:val="clear" w:color="auto" w:fill="auto"/>
        </w:rPr>
        <w:t>.比选小组的组建及其评审工作按照有关法律制度和本文件第</w:t>
      </w:r>
      <w:r>
        <w:rPr>
          <w:rFonts w:hint="eastAsia" w:asciiTheme="minorEastAsia" w:hAnsiTheme="minorEastAsia" w:eastAsiaTheme="minorEastAsia"/>
          <w:b/>
          <w:bCs/>
          <w:sz w:val="24"/>
          <w:szCs w:val="24"/>
          <w:highlight w:val="none"/>
          <w:shd w:val="clear" w:color="auto" w:fill="auto"/>
          <w:lang w:eastAsia="zh-CN"/>
        </w:rPr>
        <w:t>六</w:t>
      </w:r>
      <w:r>
        <w:rPr>
          <w:rFonts w:hint="eastAsia" w:asciiTheme="minorEastAsia" w:hAnsiTheme="minorEastAsia" w:eastAsiaTheme="minorEastAsia"/>
          <w:b/>
          <w:bCs/>
          <w:sz w:val="24"/>
          <w:szCs w:val="24"/>
          <w:highlight w:val="none"/>
          <w:shd w:val="clear" w:color="auto" w:fill="auto"/>
        </w:rPr>
        <w:t>章的规定进行。</w:t>
      </w:r>
    </w:p>
    <w:p>
      <w:pPr>
        <w:pStyle w:val="4"/>
        <w:shd w:val="clear"/>
        <w:spacing w:line="360" w:lineRule="auto"/>
        <w:jc w:val="center"/>
        <w:rPr>
          <w:highlight w:val="none"/>
          <w:shd w:val="clear" w:color="auto" w:fill="auto"/>
        </w:rPr>
      </w:pPr>
      <w:bookmarkStart w:id="28" w:name="_Toc12956_WPSOffice_Level2"/>
      <w:r>
        <w:rPr>
          <w:rFonts w:hint="eastAsia"/>
          <w:highlight w:val="none"/>
          <w:shd w:val="clear" w:color="auto" w:fill="auto"/>
        </w:rPr>
        <w:t>六、成交事项</w:t>
      </w:r>
      <w:bookmarkEnd w:id="28"/>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lang w:val="en-US" w:eastAsia="zh-CN"/>
        </w:rPr>
        <w:t>21</w:t>
      </w:r>
      <w:r>
        <w:rPr>
          <w:rFonts w:hint="eastAsia" w:asciiTheme="minorEastAsia" w:hAnsiTheme="minorEastAsia" w:eastAsiaTheme="minorEastAsia"/>
          <w:b/>
          <w:bCs/>
          <w:sz w:val="24"/>
          <w:szCs w:val="24"/>
          <w:highlight w:val="none"/>
          <w:shd w:val="clear" w:color="auto" w:fill="auto"/>
        </w:rPr>
        <w:t>.确定中选比选申请人</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比选人将按比选小组推荐的中选候选比选申请人顺序确定中选比选申请人。比选代理机构自评审结束后 2 个工作日内将比选报告及有关资料送交比选人确定中选比选申请人。</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21</w:t>
      </w:r>
      <w:r>
        <w:rPr>
          <w:rFonts w:hint="eastAsia" w:asciiTheme="minorEastAsia" w:hAnsiTheme="minorEastAsia" w:eastAsiaTheme="minorEastAsia"/>
          <w:bCs/>
          <w:sz w:val="24"/>
          <w:szCs w:val="24"/>
          <w:highlight w:val="none"/>
          <w:shd w:val="clear" w:color="auto" w:fill="auto"/>
        </w:rPr>
        <w:t>.1 比选人收到比选报告及有关资料后，将在 5 个工作日内按照比选报告中推荐的中选候选比选申请人顺序确定中选比选申请人。中选候选比选申请人并列的，比选人自主采取公平、择优的方式选择中选比选申请人。比选人逾期未确定中选比选申请人且不提出异议的，视为确定比选报告提出的排序第一的比选申请人为中选比选申请人。</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21</w:t>
      </w:r>
      <w:r>
        <w:rPr>
          <w:rFonts w:hint="eastAsia" w:asciiTheme="minorEastAsia" w:hAnsiTheme="minorEastAsia" w:eastAsiaTheme="minorEastAsia"/>
          <w:bCs/>
          <w:sz w:val="24"/>
          <w:szCs w:val="24"/>
          <w:highlight w:val="none"/>
          <w:shd w:val="clear" w:color="auto" w:fill="auto"/>
        </w:rPr>
        <w:t>.2 比选人确定中选比选申请人过程中，发现中选候选比选申请人有下列情形之一的，应当不予确定其为中选比选申请人：</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（1）发现中选候选比选申请人存在禁止参加本项目</w:t>
      </w:r>
      <w:r>
        <w:rPr>
          <w:rFonts w:hint="eastAsia" w:asciiTheme="minorEastAsia" w:hAnsiTheme="minorEastAsia" w:eastAsiaTheme="minorEastAsia"/>
          <w:bCs/>
          <w:sz w:val="24"/>
          <w:szCs w:val="24"/>
          <w:highlight w:val="none"/>
          <w:shd w:val="clear" w:color="auto" w:fill="auto"/>
          <w:lang w:eastAsia="zh-CN"/>
        </w:rPr>
        <w:t>比选活动</w:t>
      </w:r>
      <w:r>
        <w:rPr>
          <w:rFonts w:hint="eastAsia" w:asciiTheme="minorEastAsia" w:hAnsiTheme="minorEastAsia" w:eastAsiaTheme="minorEastAsia"/>
          <w:bCs/>
          <w:sz w:val="24"/>
          <w:szCs w:val="24"/>
          <w:highlight w:val="none"/>
          <w:shd w:val="clear" w:color="auto" w:fill="auto"/>
        </w:rPr>
        <w:t>的违法行为的；</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（2）中选候选比选申请人因不可抗力，不能继续参加</w:t>
      </w:r>
      <w:r>
        <w:rPr>
          <w:rFonts w:hint="eastAsia" w:asciiTheme="minorEastAsia" w:hAnsiTheme="minorEastAsia" w:eastAsiaTheme="minorEastAsia"/>
          <w:bCs/>
          <w:sz w:val="24"/>
          <w:szCs w:val="24"/>
          <w:highlight w:val="none"/>
          <w:shd w:val="clear" w:color="auto" w:fill="auto"/>
          <w:lang w:eastAsia="zh-CN"/>
        </w:rPr>
        <w:t>比选活动</w:t>
      </w:r>
      <w:r>
        <w:rPr>
          <w:rFonts w:hint="eastAsia" w:asciiTheme="minorEastAsia" w:hAnsiTheme="minorEastAsia" w:eastAsiaTheme="minorEastAsia"/>
          <w:bCs/>
          <w:sz w:val="24"/>
          <w:szCs w:val="24"/>
          <w:highlight w:val="none"/>
          <w:shd w:val="clear" w:color="auto" w:fill="auto"/>
        </w:rPr>
        <w:t>；</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（3）中选候选比选申请人无偿赠与或者低于成本价竞争；</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（4）中选候选比选申请人提供虚假材料；</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（5）中选候选比选申请人恶意串通。</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中选候选比选申请人有本条情形之一的，比选人可以确定后一位中选候选比选申请人为中选比选申请人，依次类推。无法确定中选比选申请人的，应当重新组织</w:t>
      </w:r>
      <w:r>
        <w:rPr>
          <w:rFonts w:hint="eastAsia" w:asciiTheme="minorEastAsia" w:hAnsiTheme="minorEastAsia" w:eastAsiaTheme="minorEastAsia"/>
          <w:bCs/>
          <w:sz w:val="24"/>
          <w:szCs w:val="24"/>
          <w:highlight w:val="none"/>
          <w:shd w:val="clear" w:color="auto" w:fill="auto"/>
          <w:lang w:eastAsia="zh-CN"/>
        </w:rPr>
        <w:t>比选</w:t>
      </w:r>
      <w:r>
        <w:rPr>
          <w:rFonts w:hint="eastAsia" w:asciiTheme="minorEastAsia" w:hAnsiTheme="minorEastAsia" w:eastAsiaTheme="minorEastAsia"/>
          <w:bCs/>
          <w:sz w:val="24"/>
          <w:szCs w:val="24"/>
          <w:highlight w:val="none"/>
          <w:shd w:val="clear" w:color="auto" w:fill="auto"/>
        </w:rPr>
        <w:t>。</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rPr>
        <w:t>2</w:t>
      </w:r>
      <w:r>
        <w:rPr>
          <w:rFonts w:hint="eastAsia" w:asciiTheme="minorEastAsia" w:hAnsiTheme="minorEastAsia" w:eastAsiaTheme="minorEastAsia"/>
          <w:b/>
          <w:bCs/>
          <w:sz w:val="24"/>
          <w:szCs w:val="24"/>
          <w:highlight w:val="none"/>
          <w:shd w:val="clear" w:color="auto" w:fill="auto"/>
          <w:lang w:val="en-US" w:eastAsia="zh-CN"/>
        </w:rPr>
        <w:t>2</w:t>
      </w:r>
      <w:r>
        <w:rPr>
          <w:rFonts w:hint="eastAsia" w:asciiTheme="minorEastAsia" w:hAnsiTheme="minorEastAsia" w:eastAsiaTheme="minorEastAsia"/>
          <w:b/>
          <w:bCs/>
          <w:sz w:val="24"/>
          <w:szCs w:val="24"/>
          <w:highlight w:val="none"/>
          <w:shd w:val="clear" w:color="auto" w:fill="auto"/>
        </w:rPr>
        <w:t>.成交结果</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2</w:t>
      </w:r>
      <w:r>
        <w:rPr>
          <w:rFonts w:hint="eastAsia" w:asciiTheme="minorEastAsia" w:hAnsiTheme="minorEastAsia" w:eastAsiaTheme="minorEastAsia"/>
          <w:bCs/>
          <w:sz w:val="24"/>
          <w:szCs w:val="24"/>
          <w:highlight w:val="none"/>
          <w:shd w:val="clear" w:color="auto" w:fill="auto"/>
          <w:lang w:val="en-US" w:eastAsia="zh-CN"/>
        </w:rPr>
        <w:t>2</w:t>
      </w:r>
      <w:r>
        <w:rPr>
          <w:rFonts w:hint="eastAsia" w:asciiTheme="minorEastAsia" w:hAnsiTheme="minorEastAsia" w:eastAsiaTheme="minorEastAsia"/>
          <w:bCs/>
          <w:sz w:val="24"/>
          <w:szCs w:val="24"/>
          <w:highlight w:val="none"/>
          <w:shd w:val="clear" w:color="auto" w:fill="auto"/>
        </w:rPr>
        <w:t>.1 比选人确定中选比选申请人后，将及时书面通知比选代理机构，发出中选通知书并发布成交结果公告。</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2</w:t>
      </w:r>
      <w:r>
        <w:rPr>
          <w:rFonts w:hint="eastAsia" w:asciiTheme="minorEastAsia" w:hAnsiTheme="minorEastAsia" w:eastAsiaTheme="minorEastAsia"/>
          <w:bCs/>
          <w:sz w:val="24"/>
          <w:szCs w:val="24"/>
          <w:highlight w:val="none"/>
          <w:shd w:val="clear" w:color="auto" w:fill="auto"/>
          <w:lang w:val="en-US" w:eastAsia="zh-CN"/>
        </w:rPr>
        <w:t>2</w:t>
      </w:r>
      <w:r>
        <w:rPr>
          <w:rFonts w:hint="eastAsia" w:asciiTheme="minorEastAsia" w:hAnsiTheme="minorEastAsia" w:eastAsiaTheme="minorEastAsia"/>
          <w:bCs/>
          <w:sz w:val="24"/>
          <w:szCs w:val="24"/>
          <w:highlight w:val="none"/>
          <w:shd w:val="clear" w:color="auto" w:fill="auto"/>
        </w:rPr>
        <w:t>.2 中选比选申请人应当及时领取中选通知书。</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2</w:t>
      </w:r>
      <w:r>
        <w:rPr>
          <w:rFonts w:hint="eastAsia" w:asciiTheme="minorEastAsia" w:hAnsiTheme="minorEastAsia" w:eastAsiaTheme="minorEastAsia"/>
          <w:bCs/>
          <w:sz w:val="24"/>
          <w:szCs w:val="24"/>
          <w:highlight w:val="none"/>
          <w:shd w:val="clear" w:color="auto" w:fill="auto"/>
          <w:lang w:val="en-US" w:eastAsia="zh-CN"/>
        </w:rPr>
        <w:t>2</w:t>
      </w:r>
      <w:r>
        <w:rPr>
          <w:rFonts w:hint="eastAsia" w:asciiTheme="minorEastAsia" w:hAnsiTheme="minorEastAsia" w:eastAsiaTheme="minorEastAsia"/>
          <w:bCs/>
          <w:sz w:val="24"/>
          <w:szCs w:val="24"/>
          <w:highlight w:val="none"/>
          <w:shd w:val="clear" w:color="auto" w:fill="auto"/>
        </w:rPr>
        <w:t>.3 中选比选申请人不能及时领取中选通知书，比选人或者</w:t>
      </w:r>
      <w:r>
        <w:rPr>
          <w:rFonts w:hint="eastAsia" w:asciiTheme="minorEastAsia" w:hAnsiTheme="minorEastAsia" w:eastAsiaTheme="minorEastAsia"/>
          <w:bCs/>
          <w:sz w:val="24"/>
          <w:szCs w:val="24"/>
          <w:highlight w:val="none"/>
          <w:shd w:val="clear" w:color="auto" w:fill="auto"/>
          <w:lang w:eastAsia="zh-CN"/>
        </w:rPr>
        <w:t>比选</w:t>
      </w:r>
      <w:r>
        <w:rPr>
          <w:rFonts w:hint="eastAsia" w:asciiTheme="minorEastAsia" w:hAnsiTheme="minorEastAsia" w:eastAsiaTheme="minorEastAsia"/>
          <w:bCs/>
          <w:sz w:val="24"/>
          <w:szCs w:val="24"/>
          <w:highlight w:val="none"/>
          <w:shd w:val="clear" w:color="auto" w:fill="auto"/>
        </w:rPr>
        <w:t>代理机应当通过邮寄、快递等方式将中选通知书送达</w:t>
      </w:r>
      <w:r>
        <w:rPr>
          <w:rFonts w:hint="eastAsia" w:asciiTheme="minorEastAsia" w:hAnsiTheme="minorEastAsia" w:eastAsiaTheme="minorEastAsia"/>
          <w:bCs/>
          <w:sz w:val="24"/>
          <w:szCs w:val="24"/>
          <w:highlight w:val="none"/>
          <w:shd w:val="clear" w:color="auto" w:fill="auto"/>
          <w:lang w:eastAsia="zh-CN"/>
        </w:rPr>
        <w:t>中选</w:t>
      </w:r>
      <w:r>
        <w:rPr>
          <w:rFonts w:hint="eastAsia" w:asciiTheme="minorEastAsia" w:hAnsiTheme="minorEastAsia" w:eastAsiaTheme="minorEastAsia"/>
          <w:bCs/>
          <w:sz w:val="24"/>
          <w:szCs w:val="24"/>
          <w:highlight w:val="none"/>
          <w:shd w:val="clear" w:color="auto" w:fill="auto"/>
        </w:rPr>
        <w:t>比选申请人。</w:t>
      </w:r>
    </w:p>
    <w:p>
      <w:pPr>
        <w:pStyle w:val="4"/>
        <w:shd w:val="clear"/>
        <w:spacing w:line="360" w:lineRule="auto"/>
        <w:jc w:val="center"/>
        <w:rPr>
          <w:highlight w:val="none"/>
          <w:shd w:val="clear" w:color="auto" w:fill="auto"/>
        </w:rPr>
      </w:pPr>
      <w:bookmarkStart w:id="29" w:name="_Toc29853_WPSOffice_Level2"/>
      <w:r>
        <w:rPr>
          <w:rFonts w:hint="eastAsia"/>
          <w:highlight w:val="none"/>
          <w:shd w:val="clear" w:color="auto" w:fill="auto"/>
        </w:rPr>
        <w:t>七、合同事项</w:t>
      </w:r>
      <w:bookmarkEnd w:id="29"/>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rPr>
        <w:t>2</w:t>
      </w:r>
      <w:r>
        <w:rPr>
          <w:rFonts w:hint="eastAsia" w:asciiTheme="minorEastAsia" w:hAnsiTheme="minorEastAsia" w:eastAsiaTheme="minorEastAsia"/>
          <w:b/>
          <w:bCs/>
          <w:sz w:val="24"/>
          <w:szCs w:val="24"/>
          <w:highlight w:val="none"/>
          <w:shd w:val="clear" w:color="auto" w:fill="auto"/>
          <w:lang w:val="en-US" w:eastAsia="zh-CN"/>
        </w:rPr>
        <w:t>3</w:t>
      </w:r>
      <w:r>
        <w:rPr>
          <w:rFonts w:hint="eastAsia" w:asciiTheme="minorEastAsia" w:hAnsiTheme="minorEastAsia" w:eastAsiaTheme="minorEastAsia"/>
          <w:b/>
          <w:bCs/>
          <w:sz w:val="24"/>
          <w:szCs w:val="24"/>
          <w:highlight w:val="none"/>
          <w:shd w:val="clear" w:color="auto" w:fill="auto"/>
        </w:rPr>
        <w:t>.签订合同</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2</w:t>
      </w:r>
      <w:r>
        <w:rPr>
          <w:rFonts w:hint="eastAsia" w:asciiTheme="minorEastAsia" w:hAnsiTheme="minorEastAsia" w:eastAsiaTheme="minorEastAsia"/>
          <w:bCs/>
          <w:sz w:val="24"/>
          <w:szCs w:val="24"/>
          <w:highlight w:val="none"/>
          <w:shd w:val="clear" w:color="auto" w:fill="auto"/>
          <w:lang w:val="en-US" w:eastAsia="zh-CN"/>
        </w:rPr>
        <w:t>3</w:t>
      </w:r>
      <w:r>
        <w:rPr>
          <w:rFonts w:hint="eastAsia" w:asciiTheme="minorEastAsia" w:hAnsiTheme="minorEastAsia" w:eastAsiaTheme="minorEastAsia"/>
          <w:bCs/>
          <w:sz w:val="24"/>
          <w:szCs w:val="24"/>
          <w:highlight w:val="none"/>
          <w:shd w:val="clear" w:color="auto" w:fill="auto"/>
        </w:rPr>
        <w:t>.1 中选比选申请人应在中选通知书发出之日起三十日内与比选人签订</w:t>
      </w:r>
      <w:r>
        <w:rPr>
          <w:rFonts w:hint="eastAsia" w:asciiTheme="minorEastAsia" w:hAnsiTheme="minorEastAsia" w:eastAsiaTheme="minorEastAsia"/>
          <w:bCs/>
          <w:sz w:val="24"/>
          <w:szCs w:val="24"/>
          <w:highlight w:val="none"/>
          <w:shd w:val="clear" w:color="auto" w:fill="auto"/>
          <w:lang w:eastAsia="zh-CN"/>
        </w:rPr>
        <w:t>施工</w:t>
      </w:r>
      <w:r>
        <w:rPr>
          <w:rFonts w:hint="eastAsia" w:asciiTheme="minorEastAsia" w:hAnsiTheme="minorEastAsia" w:eastAsiaTheme="minorEastAsia"/>
          <w:bCs/>
          <w:sz w:val="24"/>
          <w:szCs w:val="24"/>
          <w:highlight w:val="none"/>
          <w:shd w:val="clear" w:color="auto" w:fill="auto"/>
        </w:rPr>
        <w:t>合同。由于中选比选申请人的原因逾期未与比选人签订</w:t>
      </w:r>
      <w:r>
        <w:rPr>
          <w:rFonts w:hint="eastAsia" w:asciiTheme="minorEastAsia" w:hAnsiTheme="minorEastAsia" w:eastAsiaTheme="minorEastAsia"/>
          <w:bCs/>
          <w:sz w:val="24"/>
          <w:szCs w:val="24"/>
          <w:highlight w:val="none"/>
          <w:shd w:val="clear" w:color="auto" w:fill="auto"/>
          <w:lang w:eastAsia="zh-CN"/>
        </w:rPr>
        <w:t>施工合同</w:t>
      </w:r>
      <w:r>
        <w:rPr>
          <w:rFonts w:hint="eastAsia" w:asciiTheme="minorEastAsia" w:hAnsiTheme="minorEastAsia" w:eastAsiaTheme="minorEastAsia"/>
          <w:bCs/>
          <w:sz w:val="24"/>
          <w:szCs w:val="24"/>
          <w:highlight w:val="none"/>
          <w:shd w:val="clear" w:color="auto" w:fill="auto"/>
        </w:rPr>
        <w:t>的，将视为放弃成交，取消其成交资格并将按相关规定进行处理。</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2</w:t>
      </w:r>
      <w:r>
        <w:rPr>
          <w:rFonts w:hint="eastAsia" w:asciiTheme="minorEastAsia" w:hAnsiTheme="minorEastAsia" w:eastAsiaTheme="minorEastAsia"/>
          <w:bCs/>
          <w:sz w:val="24"/>
          <w:szCs w:val="24"/>
          <w:highlight w:val="none"/>
          <w:shd w:val="clear" w:color="auto" w:fill="auto"/>
          <w:lang w:val="en-US" w:eastAsia="zh-CN"/>
        </w:rPr>
        <w:t>3</w:t>
      </w:r>
      <w:r>
        <w:rPr>
          <w:rFonts w:hint="eastAsia" w:asciiTheme="minorEastAsia" w:hAnsiTheme="minorEastAsia" w:eastAsiaTheme="minorEastAsia"/>
          <w:bCs/>
          <w:sz w:val="24"/>
          <w:szCs w:val="24"/>
          <w:highlight w:val="none"/>
          <w:shd w:val="clear" w:color="auto" w:fill="auto"/>
        </w:rPr>
        <w:t>.2 比选文件、中选比选申请人的比选申请文件及双方确认的澄清文件等，均为有法律约束力的合同组成部分。</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2</w:t>
      </w:r>
      <w:r>
        <w:rPr>
          <w:rFonts w:hint="eastAsia" w:asciiTheme="minorEastAsia" w:hAnsiTheme="minorEastAsia" w:eastAsiaTheme="minorEastAsia"/>
          <w:bCs/>
          <w:sz w:val="24"/>
          <w:szCs w:val="24"/>
          <w:highlight w:val="none"/>
          <w:shd w:val="clear" w:color="auto" w:fill="auto"/>
          <w:lang w:val="en-US" w:eastAsia="zh-CN"/>
        </w:rPr>
        <w:t>3</w:t>
      </w:r>
      <w:r>
        <w:rPr>
          <w:rFonts w:hint="eastAsia" w:asciiTheme="minorEastAsia" w:hAnsiTheme="minorEastAsia" w:eastAsiaTheme="minorEastAsia"/>
          <w:bCs/>
          <w:sz w:val="24"/>
          <w:szCs w:val="24"/>
          <w:highlight w:val="none"/>
          <w:shd w:val="clear" w:color="auto" w:fill="auto"/>
        </w:rPr>
        <w:t>.3 比选人不得向中选比选申请人提出任何不合理的要求，作为签订合同的条件， 不得与中选比选申请人私下订立背离合同实质性内容的任何协议，所签订的合同不得对比选文件和中选比选申请人比选申请文件确定的事项进行修改。</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2</w:t>
      </w:r>
      <w:r>
        <w:rPr>
          <w:rFonts w:hint="eastAsia" w:asciiTheme="minorEastAsia" w:hAnsiTheme="minorEastAsia" w:eastAsiaTheme="minorEastAsia"/>
          <w:bCs/>
          <w:sz w:val="24"/>
          <w:szCs w:val="24"/>
          <w:highlight w:val="none"/>
          <w:shd w:val="clear" w:color="auto" w:fill="auto"/>
          <w:lang w:val="en-US" w:eastAsia="zh-CN"/>
        </w:rPr>
        <w:t>3</w:t>
      </w:r>
      <w:r>
        <w:rPr>
          <w:rFonts w:hint="eastAsia" w:asciiTheme="minorEastAsia" w:hAnsiTheme="minorEastAsia" w:eastAsiaTheme="minorEastAsia"/>
          <w:bCs/>
          <w:sz w:val="24"/>
          <w:szCs w:val="24"/>
          <w:highlight w:val="none"/>
          <w:shd w:val="clear" w:color="auto" w:fill="auto"/>
        </w:rPr>
        <w:t>.4 中选比选申请人因不可抗力原因不能履行</w:t>
      </w:r>
      <w:r>
        <w:rPr>
          <w:rFonts w:hint="eastAsia" w:asciiTheme="minorEastAsia" w:hAnsiTheme="minorEastAsia" w:eastAsiaTheme="minorEastAsia"/>
          <w:bCs/>
          <w:sz w:val="24"/>
          <w:szCs w:val="24"/>
          <w:highlight w:val="none"/>
          <w:shd w:val="clear" w:color="auto" w:fill="auto"/>
          <w:lang w:eastAsia="zh-CN"/>
        </w:rPr>
        <w:t>施工合同</w:t>
      </w:r>
      <w:r>
        <w:rPr>
          <w:rFonts w:hint="eastAsia" w:asciiTheme="minorEastAsia" w:hAnsiTheme="minorEastAsia" w:eastAsiaTheme="minorEastAsia"/>
          <w:bCs/>
          <w:sz w:val="24"/>
          <w:szCs w:val="24"/>
          <w:highlight w:val="none"/>
          <w:shd w:val="clear" w:color="auto" w:fill="auto"/>
        </w:rPr>
        <w:t>或放弃成交的，比选人可以与排在中选比选申请人之后第一位的成交候选人签订</w:t>
      </w:r>
      <w:r>
        <w:rPr>
          <w:rFonts w:hint="eastAsia" w:asciiTheme="minorEastAsia" w:hAnsiTheme="minorEastAsia" w:eastAsiaTheme="minorEastAsia"/>
          <w:bCs/>
          <w:sz w:val="24"/>
          <w:szCs w:val="24"/>
          <w:highlight w:val="none"/>
          <w:shd w:val="clear" w:color="auto" w:fill="auto"/>
          <w:lang w:eastAsia="zh-CN"/>
        </w:rPr>
        <w:t>施工合同</w:t>
      </w:r>
      <w:r>
        <w:rPr>
          <w:rFonts w:hint="eastAsia" w:asciiTheme="minorEastAsia" w:hAnsiTheme="minorEastAsia" w:eastAsiaTheme="minorEastAsia"/>
          <w:bCs/>
          <w:sz w:val="24"/>
          <w:szCs w:val="24"/>
          <w:highlight w:val="none"/>
          <w:shd w:val="clear" w:color="auto" w:fill="auto"/>
        </w:rPr>
        <w:t>，以此类推。</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2</w:t>
      </w:r>
      <w:r>
        <w:rPr>
          <w:rFonts w:hint="eastAsia" w:asciiTheme="minorEastAsia" w:hAnsiTheme="minorEastAsia" w:eastAsiaTheme="minorEastAsia"/>
          <w:bCs/>
          <w:sz w:val="24"/>
          <w:szCs w:val="24"/>
          <w:highlight w:val="none"/>
          <w:shd w:val="clear" w:color="auto" w:fill="auto"/>
          <w:lang w:val="en-US" w:eastAsia="zh-CN"/>
        </w:rPr>
        <w:t>3</w:t>
      </w:r>
      <w:r>
        <w:rPr>
          <w:rFonts w:hint="eastAsia" w:asciiTheme="minorEastAsia" w:hAnsiTheme="minorEastAsia" w:eastAsiaTheme="minorEastAsia"/>
          <w:bCs/>
          <w:sz w:val="24"/>
          <w:szCs w:val="24"/>
          <w:highlight w:val="none"/>
          <w:shd w:val="clear" w:color="auto" w:fill="auto"/>
        </w:rPr>
        <w:t>.5 比选文件、中选比选申请人提交的比选申请文件、比选中的最后报价、中选比选申请人承诺书、中选通知书等均称为有法律约束力的合同组成内容。</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rPr>
        <w:t>2</w:t>
      </w:r>
      <w:r>
        <w:rPr>
          <w:rFonts w:hint="eastAsia" w:asciiTheme="minorEastAsia" w:hAnsiTheme="minorEastAsia" w:eastAsiaTheme="minorEastAsia"/>
          <w:b/>
          <w:bCs/>
          <w:sz w:val="24"/>
          <w:szCs w:val="24"/>
          <w:highlight w:val="none"/>
          <w:shd w:val="clear" w:color="auto" w:fill="auto"/>
          <w:lang w:val="en-US" w:eastAsia="zh-CN"/>
        </w:rPr>
        <w:t>4</w:t>
      </w:r>
      <w:r>
        <w:rPr>
          <w:rFonts w:hint="eastAsia" w:asciiTheme="minorEastAsia" w:hAnsiTheme="minorEastAsia" w:eastAsiaTheme="minorEastAsia"/>
          <w:b/>
          <w:bCs/>
          <w:sz w:val="24"/>
          <w:szCs w:val="24"/>
          <w:highlight w:val="none"/>
          <w:shd w:val="clear" w:color="auto" w:fill="auto"/>
        </w:rPr>
        <w:t>.合同分包（实质性要求）</w:t>
      </w:r>
    </w:p>
    <w:p>
      <w:pPr>
        <w:pStyle w:val="18"/>
        <w:shd w:val="clear"/>
        <w:spacing w:before="0" w:beforeAutospacing="0" w:after="0" w:afterAutospacing="0" w:line="360" w:lineRule="auto"/>
        <w:ind w:left="0" w:firstLine="480" w:firstLineChars="200"/>
        <w:rPr>
          <w:rFonts w:hint="eastAsia" w:asciiTheme="minorEastAsia" w:hAnsiTheme="minorEastAsia" w:eastAsiaTheme="minorEastAsia"/>
          <w:bCs/>
          <w:sz w:val="24"/>
          <w:szCs w:val="24"/>
          <w:highlight w:val="none"/>
          <w:shd w:val="clear" w:color="auto" w:fill="auto"/>
          <w:lang w:eastAsia="zh-CN"/>
        </w:rPr>
      </w:pPr>
      <w:r>
        <w:rPr>
          <w:rFonts w:hint="eastAsia" w:asciiTheme="minorEastAsia" w:hAnsiTheme="minorEastAsia" w:eastAsiaTheme="minorEastAsia"/>
          <w:bCs/>
          <w:sz w:val="24"/>
          <w:szCs w:val="24"/>
          <w:highlight w:val="none"/>
          <w:shd w:val="clear" w:color="auto" w:fill="auto"/>
          <w:lang w:eastAsia="zh-CN"/>
        </w:rPr>
        <w:t>本项目不允许分包</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rPr>
        <w:t>2</w:t>
      </w:r>
      <w:r>
        <w:rPr>
          <w:rFonts w:hint="eastAsia" w:asciiTheme="minorEastAsia" w:hAnsiTheme="minorEastAsia" w:eastAsiaTheme="minorEastAsia"/>
          <w:b/>
          <w:bCs/>
          <w:sz w:val="24"/>
          <w:szCs w:val="24"/>
          <w:highlight w:val="none"/>
          <w:shd w:val="clear" w:color="auto" w:fill="auto"/>
          <w:lang w:val="en-US" w:eastAsia="zh-CN"/>
        </w:rPr>
        <w:t>5</w:t>
      </w:r>
      <w:r>
        <w:rPr>
          <w:rFonts w:hint="eastAsia" w:asciiTheme="minorEastAsia" w:hAnsiTheme="minorEastAsia" w:eastAsiaTheme="minorEastAsia"/>
          <w:b/>
          <w:bCs/>
          <w:sz w:val="24"/>
          <w:szCs w:val="24"/>
          <w:highlight w:val="none"/>
          <w:shd w:val="clear" w:color="auto" w:fill="auto"/>
        </w:rPr>
        <w:t>.合同转包（实质性要求）</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rPr>
        <w:t>本比选项目严禁中选比选申请人将任何</w:t>
      </w:r>
      <w:r>
        <w:rPr>
          <w:rFonts w:hint="eastAsia" w:asciiTheme="minorEastAsia" w:hAnsiTheme="minorEastAsia" w:eastAsiaTheme="minorEastAsia"/>
          <w:bCs/>
          <w:sz w:val="24"/>
          <w:szCs w:val="24"/>
          <w:highlight w:val="none"/>
          <w:shd w:val="clear" w:color="auto" w:fill="auto"/>
          <w:lang w:eastAsia="zh-CN"/>
        </w:rPr>
        <w:t>施工合同</w:t>
      </w:r>
      <w:r>
        <w:rPr>
          <w:rFonts w:hint="eastAsia" w:asciiTheme="minorEastAsia" w:hAnsiTheme="minorEastAsia" w:eastAsiaTheme="minorEastAsia"/>
          <w:bCs/>
          <w:sz w:val="24"/>
          <w:szCs w:val="24"/>
          <w:highlight w:val="none"/>
          <w:shd w:val="clear" w:color="auto" w:fill="auto"/>
        </w:rPr>
        <w:t>义务转包。本项目所称转包， 是指中选比选申请人将</w:t>
      </w:r>
      <w:r>
        <w:rPr>
          <w:rFonts w:hint="eastAsia" w:asciiTheme="minorEastAsia" w:hAnsiTheme="minorEastAsia" w:eastAsiaTheme="minorEastAsia"/>
          <w:bCs/>
          <w:sz w:val="24"/>
          <w:szCs w:val="24"/>
          <w:highlight w:val="none"/>
          <w:shd w:val="clear" w:color="auto" w:fill="auto"/>
          <w:lang w:eastAsia="zh-CN"/>
        </w:rPr>
        <w:t>施工合同</w:t>
      </w:r>
      <w:r>
        <w:rPr>
          <w:rFonts w:hint="eastAsia" w:asciiTheme="minorEastAsia" w:hAnsiTheme="minorEastAsia" w:eastAsiaTheme="minorEastAsia"/>
          <w:bCs/>
          <w:sz w:val="24"/>
          <w:szCs w:val="24"/>
          <w:highlight w:val="none"/>
          <w:shd w:val="clear" w:color="auto" w:fill="auto"/>
        </w:rPr>
        <w:t>义务转让给第三人，并退出现有</w:t>
      </w:r>
      <w:r>
        <w:rPr>
          <w:rFonts w:hint="eastAsia" w:asciiTheme="minorEastAsia" w:hAnsiTheme="minorEastAsia" w:eastAsiaTheme="minorEastAsia"/>
          <w:bCs/>
          <w:sz w:val="24"/>
          <w:szCs w:val="24"/>
          <w:highlight w:val="none"/>
          <w:shd w:val="clear" w:color="auto" w:fill="auto"/>
          <w:lang w:eastAsia="zh-CN"/>
        </w:rPr>
        <w:t>施工合同</w:t>
      </w:r>
      <w:r>
        <w:rPr>
          <w:rFonts w:hint="eastAsia" w:asciiTheme="minorEastAsia" w:hAnsiTheme="minorEastAsia" w:eastAsiaTheme="minorEastAsia"/>
          <w:bCs/>
          <w:sz w:val="24"/>
          <w:szCs w:val="24"/>
          <w:highlight w:val="none"/>
          <w:shd w:val="clear" w:color="auto" w:fill="auto"/>
        </w:rPr>
        <w:t>当事人双方的权利义务关系，受让人（即第三人）成为</w:t>
      </w:r>
      <w:r>
        <w:rPr>
          <w:rFonts w:hint="eastAsia" w:asciiTheme="minorEastAsia" w:hAnsiTheme="minorEastAsia" w:eastAsiaTheme="minorEastAsia"/>
          <w:bCs/>
          <w:sz w:val="24"/>
          <w:szCs w:val="24"/>
          <w:highlight w:val="none"/>
          <w:shd w:val="clear" w:color="auto" w:fill="auto"/>
          <w:lang w:eastAsia="zh-CN"/>
        </w:rPr>
        <w:t>施工合同</w:t>
      </w:r>
      <w:r>
        <w:rPr>
          <w:rFonts w:hint="eastAsia" w:asciiTheme="minorEastAsia" w:hAnsiTheme="minorEastAsia" w:eastAsiaTheme="minorEastAsia"/>
          <w:bCs/>
          <w:sz w:val="24"/>
          <w:szCs w:val="24"/>
          <w:highlight w:val="none"/>
          <w:shd w:val="clear" w:color="auto" w:fill="auto"/>
        </w:rPr>
        <w:t>的另一方当事人的行为。中选比选申请人转包的，视同拒绝履行</w:t>
      </w:r>
      <w:r>
        <w:rPr>
          <w:rFonts w:hint="eastAsia" w:asciiTheme="minorEastAsia" w:hAnsiTheme="minorEastAsia" w:eastAsiaTheme="minorEastAsia"/>
          <w:bCs/>
          <w:sz w:val="24"/>
          <w:szCs w:val="24"/>
          <w:highlight w:val="none"/>
          <w:shd w:val="clear" w:color="auto" w:fill="auto"/>
          <w:lang w:eastAsia="zh-CN"/>
        </w:rPr>
        <w:t>施工合同</w:t>
      </w:r>
      <w:r>
        <w:rPr>
          <w:rFonts w:hint="eastAsia" w:asciiTheme="minorEastAsia" w:hAnsiTheme="minorEastAsia" w:eastAsiaTheme="minorEastAsia"/>
          <w:bCs/>
          <w:sz w:val="24"/>
          <w:szCs w:val="24"/>
          <w:highlight w:val="none"/>
          <w:shd w:val="clear" w:color="auto" w:fill="auto"/>
        </w:rPr>
        <w:t>义务，将依法追究法律责任。</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lang w:val="en-US" w:eastAsia="zh-CN"/>
        </w:rPr>
        <w:t>26</w:t>
      </w:r>
      <w:r>
        <w:rPr>
          <w:rFonts w:hint="eastAsia" w:asciiTheme="minorEastAsia" w:hAnsiTheme="minorEastAsia" w:eastAsiaTheme="minorEastAsia"/>
          <w:b/>
          <w:bCs/>
          <w:sz w:val="24"/>
          <w:szCs w:val="24"/>
          <w:highlight w:val="none"/>
          <w:shd w:val="clear" w:color="auto" w:fill="auto"/>
        </w:rPr>
        <w:t>.补充合同</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eastAsia="zh-CN"/>
        </w:rPr>
        <w:t>合同</w:t>
      </w:r>
      <w:r>
        <w:rPr>
          <w:rFonts w:hint="eastAsia" w:asciiTheme="minorEastAsia" w:hAnsiTheme="minorEastAsia" w:eastAsiaTheme="minorEastAsia"/>
          <w:bCs/>
          <w:sz w:val="24"/>
          <w:szCs w:val="24"/>
          <w:highlight w:val="none"/>
          <w:shd w:val="clear" w:color="auto" w:fill="auto"/>
        </w:rPr>
        <w:t>履行过程中，比选人需要追加与合同标的相同的货物或者服务的，在不改变合同其他条款的前提下，可以与中选比选申请人协商签订补充合同，但所有补充合同的金额不得超过原合同金额的百分之十，该补充合同应当在原</w:t>
      </w:r>
      <w:r>
        <w:rPr>
          <w:rFonts w:hint="eastAsia" w:asciiTheme="minorEastAsia" w:hAnsiTheme="minorEastAsia" w:eastAsiaTheme="minorEastAsia"/>
          <w:bCs/>
          <w:sz w:val="24"/>
          <w:szCs w:val="24"/>
          <w:highlight w:val="none"/>
          <w:shd w:val="clear" w:color="auto" w:fill="auto"/>
          <w:lang w:eastAsia="zh-CN"/>
        </w:rPr>
        <w:t>合同</w:t>
      </w:r>
      <w:r>
        <w:rPr>
          <w:rFonts w:hint="eastAsia" w:asciiTheme="minorEastAsia" w:hAnsiTheme="minorEastAsia" w:eastAsiaTheme="minorEastAsia"/>
          <w:bCs/>
          <w:sz w:val="24"/>
          <w:szCs w:val="24"/>
          <w:highlight w:val="none"/>
          <w:shd w:val="clear" w:color="auto" w:fill="auto"/>
        </w:rPr>
        <w:t>履行过程中，不得在原</w:t>
      </w:r>
      <w:r>
        <w:rPr>
          <w:rFonts w:hint="eastAsia" w:asciiTheme="minorEastAsia" w:hAnsiTheme="minorEastAsia" w:eastAsiaTheme="minorEastAsia"/>
          <w:bCs/>
          <w:sz w:val="24"/>
          <w:szCs w:val="24"/>
          <w:highlight w:val="none"/>
          <w:shd w:val="clear" w:color="auto" w:fill="auto"/>
          <w:lang w:eastAsia="zh-CN"/>
        </w:rPr>
        <w:t>合同</w:t>
      </w:r>
      <w:r>
        <w:rPr>
          <w:rFonts w:hint="eastAsia" w:asciiTheme="minorEastAsia" w:hAnsiTheme="minorEastAsia" w:eastAsiaTheme="minorEastAsia"/>
          <w:bCs/>
          <w:sz w:val="24"/>
          <w:szCs w:val="24"/>
          <w:highlight w:val="none"/>
          <w:shd w:val="clear" w:color="auto" w:fill="auto"/>
        </w:rPr>
        <w:t>履行结束后，且</w:t>
      </w:r>
      <w:r>
        <w:rPr>
          <w:rFonts w:hint="eastAsia" w:asciiTheme="minorEastAsia" w:hAnsiTheme="minorEastAsia" w:eastAsiaTheme="minorEastAsia"/>
          <w:bCs/>
          <w:sz w:val="24"/>
          <w:szCs w:val="24"/>
          <w:highlight w:val="none"/>
          <w:shd w:val="clear" w:color="auto" w:fill="auto"/>
          <w:lang w:eastAsia="zh-CN"/>
        </w:rPr>
        <w:t>与原项目</w:t>
      </w:r>
      <w:r>
        <w:rPr>
          <w:rFonts w:hint="eastAsia" w:asciiTheme="minorEastAsia" w:hAnsiTheme="minorEastAsia" w:eastAsiaTheme="minorEastAsia"/>
          <w:bCs/>
          <w:sz w:val="24"/>
          <w:szCs w:val="24"/>
          <w:highlight w:val="none"/>
          <w:shd w:val="clear" w:color="auto" w:fill="auto"/>
        </w:rPr>
        <w:t>的名称、价格、履约方式、验收标准等一致。</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lang w:val="en-US" w:eastAsia="zh-CN"/>
        </w:rPr>
        <w:t>27</w:t>
      </w:r>
      <w:r>
        <w:rPr>
          <w:rFonts w:hint="eastAsia" w:asciiTheme="minorEastAsia" w:hAnsiTheme="minorEastAsia" w:eastAsiaTheme="minorEastAsia"/>
          <w:b/>
          <w:bCs/>
          <w:sz w:val="24"/>
          <w:szCs w:val="24"/>
          <w:highlight w:val="none"/>
          <w:shd w:val="clear" w:color="auto" w:fill="auto"/>
        </w:rPr>
        <w:t>.履约保证金（实质性要求）</w:t>
      </w:r>
    </w:p>
    <w:p>
      <w:pPr>
        <w:pStyle w:val="18"/>
        <w:shd w:val="clear"/>
        <w:spacing w:before="0" w:beforeAutospacing="0" w:after="0" w:afterAutospacing="0" w:line="360" w:lineRule="auto"/>
        <w:ind w:left="0" w:firstLine="480" w:firstLineChars="200"/>
        <w:rPr>
          <w:rFonts w:hint="eastAsia" w:asciiTheme="minorEastAsia" w:hAnsiTheme="minorEastAsia" w:eastAsiaTheme="minorEastAsia"/>
          <w:bCs/>
          <w:sz w:val="24"/>
          <w:szCs w:val="24"/>
          <w:highlight w:val="none"/>
          <w:shd w:val="clear" w:color="auto" w:fill="auto"/>
          <w:lang w:eastAsia="zh-CN"/>
        </w:rPr>
      </w:pPr>
      <w:r>
        <w:rPr>
          <w:rFonts w:hint="eastAsia" w:asciiTheme="minorEastAsia" w:hAnsiTheme="minorEastAsia" w:eastAsiaTheme="minorEastAsia"/>
          <w:bCs/>
          <w:sz w:val="24"/>
          <w:szCs w:val="24"/>
          <w:highlight w:val="none"/>
          <w:shd w:val="clear" w:color="auto" w:fill="auto"/>
          <w:lang w:eastAsia="zh-CN"/>
        </w:rPr>
        <w:t>同须知附表</w:t>
      </w:r>
    </w:p>
    <w:p>
      <w:pPr>
        <w:pStyle w:val="18"/>
        <w:shd w:val="clear"/>
        <w:spacing w:before="0" w:beforeAutospacing="0" w:after="0" w:afterAutospacing="0" w:line="360" w:lineRule="auto"/>
        <w:ind w:left="0" w:firstLine="482" w:firstLineChars="200"/>
        <w:rPr>
          <w:rFonts w:asciiTheme="minorEastAsia" w:hAnsiTheme="minorEastAsia" w:eastAsiaTheme="minorEastAsia"/>
          <w:b/>
          <w:bCs/>
          <w:sz w:val="24"/>
          <w:szCs w:val="24"/>
          <w:highlight w:val="none"/>
          <w:shd w:val="clear" w:color="auto" w:fill="auto"/>
        </w:rPr>
      </w:pPr>
      <w:r>
        <w:rPr>
          <w:rFonts w:hint="eastAsia" w:asciiTheme="minorEastAsia" w:hAnsiTheme="minorEastAsia" w:eastAsiaTheme="minorEastAsia"/>
          <w:b/>
          <w:bCs/>
          <w:sz w:val="24"/>
          <w:szCs w:val="24"/>
          <w:highlight w:val="none"/>
          <w:shd w:val="clear" w:color="auto" w:fill="auto"/>
          <w:lang w:val="en-US" w:eastAsia="zh-CN"/>
        </w:rPr>
        <w:t>28</w:t>
      </w:r>
      <w:r>
        <w:rPr>
          <w:rFonts w:hint="eastAsia" w:asciiTheme="minorEastAsia" w:hAnsiTheme="minorEastAsia" w:eastAsiaTheme="minorEastAsia"/>
          <w:b/>
          <w:bCs/>
          <w:sz w:val="24"/>
          <w:szCs w:val="24"/>
          <w:highlight w:val="none"/>
          <w:shd w:val="clear" w:color="auto" w:fill="auto"/>
        </w:rPr>
        <w:t>.履行合同</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28</w:t>
      </w:r>
      <w:r>
        <w:rPr>
          <w:rFonts w:hint="eastAsia" w:asciiTheme="minorEastAsia" w:hAnsiTheme="minorEastAsia" w:eastAsiaTheme="minorEastAsia"/>
          <w:bCs/>
          <w:sz w:val="24"/>
          <w:szCs w:val="24"/>
          <w:highlight w:val="none"/>
          <w:shd w:val="clear" w:color="auto" w:fill="auto"/>
        </w:rPr>
        <w:t>.1 中选比选申请人与比选人签订合同后，合同双方应严格执行合同条款，履行合同规定的义务，保证合同的顺利完成。</w:t>
      </w:r>
    </w:p>
    <w:p>
      <w:pPr>
        <w:pStyle w:val="18"/>
        <w:shd w:val="clear"/>
        <w:spacing w:before="0" w:beforeAutospacing="0" w:after="0" w:afterAutospacing="0" w:line="360" w:lineRule="auto"/>
        <w:ind w:left="0" w:firstLineChars="200"/>
        <w:rPr>
          <w:rFonts w:asciiTheme="minorEastAsia" w:hAnsiTheme="minorEastAsia" w:eastAsiaTheme="minorEastAsia"/>
          <w:bCs/>
          <w:sz w:val="24"/>
          <w:szCs w:val="24"/>
          <w:highlight w:val="none"/>
          <w:shd w:val="clear" w:color="auto" w:fill="auto"/>
        </w:rPr>
      </w:pPr>
      <w:r>
        <w:rPr>
          <w:rFonts w:hint="eastAsia" w:asciiTheme="minorEastAsia" w:hAnsiTheme="minorEastAsia" w:eastAsiaTheme="minorEastAsia"/>
          <w:bCs/>
          <w:sz w:val="24"/>
          <w:szCs w:val="24"/>
          <w:highlight w:val="none"/>
          <w:shd w:val="clear" w:color="auto" w:fill="auto"/>
          <w:lang w:val="en-US" w:eastAsia="zh-CN"/>
        </w:rPr>
        <w:t>28</w:t>
      </w:r>
      <w:r>
        <w:rPr>
          <w:rFonts w:hint="eastAsia" w:asciiTheme="minorEastAsia" w:hAnsiTheme="minorEastAsia" w:eastAsiaTheme="minorEastAsia"/>
          <w:bCs/>
          <w:sz w:val="24"/>
          <w:szCs w:val="24"/>
          <w:highlight w:val="none"/>
          <w:shd w:val="clear" w:color="auto" w:fill="auto"/>
        </w:rPr>
        <w:t>.2 在合同履行过程中，如发生合同纠纷，合同双方应按照《合同法》的有关规定进行处理。</w:t>
      </w:r>
    </w:p>
    <w:p>
      <w:pPr>
        <w:pStyle w:val="2"/>
        <w:shd w:val="clear"/>
        <w:rPr>
          <w:highlight w:val="none"/>
          <w:shd w:val="clear" w:color="auto" w:fill="auto"/>
        </w:rPr>
      </w:pPr>
      <w:r>
        <w:rPr>
          <w:highlight w:val="none"/>
          <w:shd w:val="clear" w:color="auto" w:fill="auto"/>
        </w:rPr>
        <w:br w:type="page"/>
      </w:r>
    </w:p>
    <w:p>
      <w:pPr>
        <w:pStyle w:val="3"/>
        <w:shd w:val="clear"/>
        <w:spacing w:line="360" w:lineRule="auto"/>
        <w:jc w:val="center"/>
        <w:rPr>
          <w:highlight w:val="none"/>
          <w:shd w:val="clear" w:color="auto" w:fill="auto"/>
        </w:rPr>
      </w:pPr>
      <w:bookmarkStart w:id="30" w:name="_Toc4883_WPSOffice_Level1"/>
      <w:bookmarkStart w:id="31" w:name="_Toc7636_WPSOffice_Level1"/>
      <w:r>
        <w:rPr>
          <w:rFonts w:hint="eastAsia"/>
          <w:highlight w:val="none"/>
          <w:shd w:val="clear" w:color="auto" w:fill="auto"/>
        </w:rPr>
        <w:t>第三章 比选申请文件格式</w:t>
      </w:r>
      <w:bookmarkEnd w:id="11"/>
      <w:bookmarkEnd w:id="12"/>
      <w:bookmarkEnd w:id="30"/>
      <w:bookmarkEnd w:id="31"/>
    </w:p>
    <w:p>
      <w:pPr>
        <w:shd w:val="clear"/>
        <w:spacing w:line="360" w:lineRule="auto"/>
        <w:ind w:firstLine="480" w:firstLineChars="200"/>
        <w:jc w:val="left"/>
        <w:rPr>
          <w:sz w:val="24"/>
          <w:highlight w:val="none"/>
          <w:shd w:val="clear" w:color="auto" w:fill="auto"/>
        </w:rPr>
      </w:pPr>
      <w:r>
        <w:rPr>
          <w:rFonts w:hint="eastAsia"/>
          <w:sz w:val="24"/>
          <w:highlight w:val="none"/>
          <w:shd w:val="clear" w:color="auto" w:fill="auto"/>
        </w:rPr>
        <w:t>一、本章所制比选申请文件格式，除格式中明确将该格式作为实质性要求的，一律不具有强制性，但是，比选申请人比选申请文件相关资料和本章所制格式不一致的，比选小组将在评分时以比选申请文件不规范予以扣分处理。</w:t>
      </w:r>
    </w:p>
    <w:p>
      <w:pPr>
        <w:shd w:val="clear"/>
        <w:spacing w:line="360" w:lineRule="auto"/>
        <w:ind w:firstLine="480" w:firstLineChars="200"/>
        <w:jc w:val="left"/>
        <w:rPr>
          <w:sz w:val="24"/>
          <w:highlight w:val="none"/>
          <w:shd w:val="clear" w:color="auto" w:fill="auto"/>
        </w:rPr>
      </w:pPr>
      <w:r>
        <w:rPr>
          <w:rFonts w:hint="eastAsia"/>
          <w:sz w:val="24"/>
          <w:highlight w:val="none"/>
          <w:shd w:val="clear" w:color="auto" w:fill="auto"/>
        </w:rPr>
        <w:t>二、本章所制比选申请文件格式有关表格中的备注栏，由比选申请人根据自身响应情况作解释性说明，不作为必填项。</w:t>
      </w:r>
    </w:p>
    <w:p>
      <w:pPr>
        <w:shd w:val="clear"/>
        <w:spacing w:line="360" w:lineRule="auto"/>
        <w:ind w:firstLine="480" w:firstLineChars="200"/>
        <w:jc w:val="left"/>
        <w:rPr>
          <w:sz w:val="24"/>
          <w:highlight w:val="none"/>
          <w:shd w:val="clear" w:color="auto" w:fill="auto"/>
        </w:rPr>
      </w:pPr>
      <w:r>
        <w:rPr>
          <w:rFonts w:hint="eastAsia"/>
          <w:sz w:val="24"/>
          <w:highlight w:val="none"/>
          <w:shd w:val="clear" w:color="auto" w:fill="auto"/>
        </w:rPr>
        <w:t>三、本章所制比选申请文件格式中需要填写的相关内容事项，可能会与本比选项目无关，在不改变比选申请文件原意、不影响本项目需求的情况下，比选申请人可以不予填写，但应当注明。</w:t>
      </w:r>
    </w:p>
    <w:p>
      <w:pPr>
        <w:pStyle w:val="2"/>
        <w:shd w:val="clear"/>
        <w:rPr>
          <w:highlight w:val="none"/>
          <w:shd w:val="clear" w:color="auto" w:fill="auto"/>
        </w:rPr>
      </w:pPr>
      <w:r>
        <w:rPr>
          <w:highlight w:val="none"/>
          <w:shd w:val="clear" w:color="auto" w:fill="auto"/>
        </w:rPr>
        <w:br w:type="page"/>
      </w:r>
    </w:p>
    <w:p>
      <w:pPr>
        <w:shd w:val="clear"/>
        <w:autoSpaceDE w:val="0"/>
        <w:autoSpaceDN w:val="0"/>
        <w:adjustRightInd w:val="0"/>
        <w:spacing w:line="520" w:lineRule="exact"/>
        <w:jc w:val="center"/>
        <w:rPr>
          <w:rFonts w:ascii="宋体" w:hAnsi="宋体"/>
          <w:sz w:val="28"/>
          <w:highlight w:val="none"/>
          <w:shd w:val="clear" w:color="auto" w:fill="auto"/>
        </w:rPr>
      </w:pPr>
      <w:bookmarkStart w:id="32" w:name="_Toc18779_WPSOffice_Level2"/>
      <w:bookmarkStart w:id="33" w:name="_Toc14874_WPSOffice_Level2"/>
      <w:r>
        <w:rPr>
          <w:rFonts w:hint="eastAsia" w:ascii="宋体" w:hAnsi="宋体"/>
          <w:sz w:val="28"/>
          <w:highlight w:val="none"/>
          <w:shd w:val="clear" w:color="auto" w:fill="auto"/>
        </w:rPr>
        <w:t>（封面格式）</w:t>
      </w:r>
      <w:bookmarkEnd w:id="32"/>
      <w:bookmarkEnd w:id="33"/>
    </w:p>
    <w:p>
      <w:pPr>
        <w:shd w:val="clear"/>
        <w:autoSpaceDE w:val="0"/>
        <w:autoSpaceDN w:val="0"/>
        <w:adjustRightInd w:val="0"/>
        <w:spacing w:line="520" w:lineRule="exact"/>
        <w:jc w:val="center"/>
        <w:rPr>
          <w:rFonts w:ascii="宋体" w:hAnsi="宋体"/>
          <w:sz w:val="28"/>
          <w:highlight w:val="none"/>
          <w:shd w:val="clear" w:color="auto" w:fill="auto"/>
        </w:rPr>
      </w:pPr>
    </w:p>
    <w:p>
      <w:pPr>
        <w:shd w:val="clear"/>
        <w:autoSpaceDE w:val="0"/>
        <w:autoSpaceDN w:val="0"/>
        <w:adjustRightInd w:val="0"/>
        <w:spacing w:line="520" w:lineRule="exact"/>
        <w:jc w:val="center"/>
        <w:rPr>
          <w:rFonts w:ascii="宋体" w:hAnsi="宋体"/>
          <w:sz w:val="44"/>
          <w:highlight w:val="none"/>
          <w:shd w:val="clear" w:color="auto" w:fill="auto"/>
        </w:rPr>
      </w:pPr>
    </w:p>
    <w:p>
      <w:pPr>
        <w:pStyle w:val="2"/>
        <w:shd w:val="clear"/>
        <w:rPr>
          <w:highlight w:val="none"/>
          <w:shd w:val="clear" w:color="auto" w:fill="auto"/>
        </w:rPr>
      </w:pPr>
    </w:p>
    <w:p>
      <w:pPr>
        <w:shd w:val="clear"/>
        <w:autoSpaceDE w:val="0"/>
        <w:autoSpaceDN w:val="0"/>
        <w:adjustRightInd w:val="0"/>
        <w:spacing w:line="520" w:lineRule="exact"/>
        <w:jc w:val="center"/>
        <w:rPr>
          <w:rFonts w:ascii="宋体" w:hAnsi="宋体"/>
          <w:sz w:val="44"/>
          <w:highlight w:val="none"/>
          <w:shd w:val="clear" w:color="auto" w:fill="auto"/>
        </w:rPr>
      </w:pPr>
    </w:p>
    <w:p>
      <w:pPr>
        <w:shd w:val="clear"/>
        <w:autoSpaceDE w:val="0"/>
        <w:autoSpaceDN w:val="0"/>
        <w:adjustRightInd w:val="0"/>
        <w:jc w:val="center"/>
        <w:rPr>
          <w:rFonts w:ascii="宋体" w:hAnsi="宋体"/>
          <w:sz w:val="84"/>
          <w:szCs w:val="84"/>
          <w:highlight w:val="none"/>
          <w:shd w:val="clear" w:color="auto" w:fill="auto"/>
        </w:rPr>
      </w:pPr>
      <w:bookmarkStart w:id="34" w:name="_Toc12049_WPSOffice_Level2"/>
      <w:bookmarkStart w:id="35" w:name="_Toc15944_WPSOffice_Level2"/>
      <w:r>
        <w:rPr>
          <w:rFonts w:hint="eastAsia" w:ascii="宋体" w:hAnsi="宋体"/>
          <w:sz w:val="84"/>
          <w:szCs w:val="84"/>
          <w:highlight w:val="none"/>
          <w:shd w:val="clear" w:color="auto" w:fill="auto"/>
        </w:rPr>
        <w:t>比选申请文件</w:t>
      </w:r>
      <w:bookmarkEnd w:id="34"/>
      <w:bookmarkEnd w:id="35"/>
    </w:p>
    <w:p>
      <w:pPr>
        <w:shd w:val="clear"/>
        <w:autoSpaceDE w:val="0"/>
        <w:autoSpaceDN w:val="0"/>
        <w:adjustRightInd w:val="0"/>
        <w:spacing w:line="520" w:lineRule="exact"/>
        <w:jc w:val="center"/>
        <w:rPr>
          <w:rFonts w:ascii="宋体" w:hAnsi="宋体"/>
          <w:sz w:val="44"/>
          <w:highlight w:val="none"/>
          <w:shd w:val="clear" w:color="auto" w:fill="auto"/>
        </w:rPr>
      </w:pPr>
    </w:p>
    <w:p>
      <w:pPr>
        <w:shd w:val="clear"/>
        <w:autoSpaceDE w:val="0"/>
        <w:autoSpaceDN w:val="0"/>
        <w:adjustRightInd w:val="0"/>
        <w:spacing w:line="520" w:lineRule="exact"/>
        <w:jc w:val="center"/>
        <w:rPr>
          <w:rFonts w:ascii="宋体" w:hAnsi="宋体"/>
          <w:sz w:val="44"/>
          <w:highlight w:val="none"/>
          <w:shd w:val="clear" w:color="auto" w:fill="auto"/>
        </w:rPr>
      </w:pPr>
      <w:bookmarkStart w:id="36" w:name="_Toc27548_WPSOffice_Level2"/>
      <w:bookmarkStart w:id="37" w:name="_Toc30089_WPSOffice_Level2"/>
      <w:r>
        <w:rPr>
          <w:rFonts w:hint="eastAsia" w:ascii="宋体" w:hAnsi="宋体"/>
          <w:sz w:val="44"/>
          <w:highlight w:val="none"/>
          <w:shd w:val="clear" w:color="auto" w:fill="auto"/>
        </w:rPr>
        <w:t>（正本/副本）</w:t>
      </w:r>
      <w:bookmarkEnd w:id="36"/>
      <w:bookmarkEnd w:id="37"/>
    </w:p>
    <w:p>
      <w:pPr>
        <w:shd w:val="clear"/>
        <w:autoSpaceDE w:val="0"/>
        <w:autoSpaceDN w:val="0"/>
        <w:adjustRightInd w:val="0"/>
        <w:spacing w:line="520" w:lineRule="exact"/>
        <w:jc w:val="center"/>
        <w:rPr>
          <w:rFonts w:ascii="宋体" w:hAnsi="宋体"/>
          <w:sz w:val="44"/>
          <w:highlight w:val="none"/>
          <w:shd w:val="clear" w:color="auto" w:fill="auto"/>
        </w:rPr>
      </w:pPr>
    </w:p>
    <w:p>
      <w:pPr>
        <w:shd w:val="clear"/>
        <w:autoSpaceDE w:val="0"/>
        <w:autoSpaceDN w:val="0"/>
        <w:adjustRightInd w:val="0"/>
        <w:spacing w:line="520" w:lineRule="exact"/>
        <w:jc w:val="center"/>
        <w:rPr>
          <w:rFonts w:ascii="宋体" w:hAnsi="宋体"/>
          <w:sz w:val="44"/>
          <w:highlight w:val="none"/>
          <w:shd w:val="clear" w:color="auto" w:fill="auto"/>
        </w:rPr>
      </w:pPr>
    </w:p>
    <w:p>
      <w:pPr>
        <w:shd w:val="clear"/>
        <w:autoSpaceDE w:val="0"/>
        <w:autoSpaceDN w:val="0"/>
        <w:adjustRightInd w:val="0"/>
        <w:spacing w:line="520" w:lineRule="exact"/>
        <w:jc w:val="center"/>
        <w:rPr>
          <w:rFonts w:ascii="宋体" w:hAnsi="宋体"/>
          <w:sz w:val="44"/>
          <w:highlight w:val="none"/>
          <w:shd w:val="clear" w:color="auto" w:fill="auto"/>
        </w:rPr>
      </w:pPr>
    </w:p>
    <w:p>
      <w:pPr>
        <w:shd w:val="clear"/>
        <w:autoSpaceDE w:val="0"/>
        <w:autoSpaceDN w:val="0"/>
        <w:adjustRightInd w:val="0"/>
        <w:spacing w:line="520" w:lineRule="exact"/>
        <w:ind w:firstLine="1839" w:firstLineChars="418"/>
        <w:jc w:val="center"/>
        <w:rPr>
          <w:rFonts w:ascii="宋体" w:hAnsi="宋体"/>
          <w:sz w:val="44"/>
          <w:highlight w:val="none"/>
          <w:shd w:val="clear" w:color="auto" w:fill="auto"/>
        </w:rPr>
      </w:pPr>
    </w:p>
    <w:p>
      <w:pPr>
        <w:shd w:val="clear"/>
        <w:autoSpaceDE w:val="0"/>
        <w:autoSpaceDN w:val="0"/>
        <w:adjustRightInd w:val="0"/>
        <w:snapToGrid w:val="0"/>
        <w:spacing w:afterLines="50" w:line="360" w:lineRule="auto"/>
        <w:ind w:firstLine="1337" w:firstLineChars="418"/>
        <w:rPr>
          <w:rFonts w:ascii="宋体" w:hAnsi="宋体"/>
          <w:sz w:val="32"/>
          <w:szCs w:val="32"/>
          <w:highlight w:val="none"/>
          <w:shd w:val="clear" w:color="auto" w:fill="auto"/>
        </w:rPr>
      </w:pPr>
      <w:bookmarkStart w:id="38" w:name="_Toc4356_WPSOffice_Level2"/>
      <w:bookmarkStart w:id="39" w:name="_Toc11125_WPSOffice_Level2"/>
      <w:r>
        <w:rPr>
          <w:rFonts w:hint="eastAsia" w:ascii="宋体" w:hAnsi="宋体"/>
          <w:sz w:val="32"/>
          <w:szCs w:val="32"/>
          <w:highlight w:val="none"/>
          <w:shd w:val="clear" w:color="auto" w:fill="auto"/>
        </w:rPr>
        <w:t>项目编号：</w:t>
      </w:r>
      <w:bookmarkEnd w:id="38"/>
      <w:bookmarkEnd w:id="39"/>
      <w:r>
        <w:rPr>
          <w:rFonts w:hint="eastAsia" w:ascii="宋体" w:hAnsi="宋体"/>
          <w:sz w:val="32"/>
          <w:szCs w:val="32"/>
          <w:highlight w:val="none"/>
          <w:u w:val="single"/>
          <w:shd w:val="clear" w:color="auto" w:fill="auto"/>
        </w:rPr>
        <w:t xml:space="preserve">                     </w:t>
      </w:r>
    </w:p>
    <w:p>
      <w:pPr>
        <w:shd w:val="clear"/>
        <w:autoSpaceDE w:val="0"/>
        <w:autoSpaceDN w:val="0"/>
        <w:adjustRightInd w:val="0"/>
        <w:snapToGrid w:val="0"/>
        <w:spacing w:afterLines="50" w:line="360" w:lineRule="auto"/>
        <w:ind w:firstLine="1337" w:firstLineChars="418"/>
        <w:rPr>
          <w:rFonts w:ascii="宋体" w:hAnsi="宋体"/>
          <w:sz w:val="32"/>
          <w:szCs w:val="32"/>
          <w:highlight w:val="none"/>
          <w:u w:val="single"/>
          <w:shd w:val="clear" w:color="auto" w:fill="auto"/>
        </w:rPr>
      </w:pPr>
      <w:bookmarkStart w:id="40" w:name="_Toc12506_WPSOffice_Level2"/>
      <w:bookmarkStart w:id="41" w:name="_Toc29725_WPSOffice_Level2"/>
      <w:r>
        <w:rPr>
          <w:rFonts w:hint="eastAsia" w:ascii="宋体" w:hAnsi="宋体"/>
          <w:sz w:val="32"/>
          <w:szCs w:val="32"/>
          <w:highlight w:val="none"/>
          <w:shd w:val="clear" w:color="auto" w:fill="auto"/>
        </w:rPr>
        <w:t>项目名称：</w:t>
      </w:r>
      <w:bookmarkEnd w:id="40"/>
      <w:bookmarkEnd w:id="41"/>
      <w:r>
        <w:rPr>
          <w:rFonts w:hint="eastAsia" w:ascii="宋体" w:hAnsi="宋体"/>
          <w:sz w:val="32"/>
          <w:szCs w:val="32"/>
          <w:highlight w:val="none"/>
          <w:u w:val="single"/>
          <w:shd w:val="clear" w:color="auto" w:fill="auto"/>
        </w:rPr>
        <w:t xml:space="preserve">                     </w:t>
      </w:r>
    </w:p>
    <w:p>
      <w:pPr>
        <w:shd w:val="clear"/>
        <w:autoSpaceDE w:val="0"/>
        <w:autoSpaceDN w:val="0"/>
        <w:adjustRightInd w:val="0"/>
        <w:snapToGrid w:val="0"/>
        <w:spacing w:afterLines="50" w:line="360" w:lineRule="auto"/>
        <w:ind w:firstLine="1337" w:firstLineChars="418"/>
        <w:rPr>
          <w:rFonts w:ascii="宋体" w:hAnsi="宋体"/>
          <w:sz w:val="32"/>
          <w:szCs w:val="32"/>
          <w:highlight w:val="none"/>
          <w:shd w:val="clear" w:color="auto" w:fill="auto"/>
        </w:rPr>
      </w:pPr>
      <w:bookmarkStart w:id="42" w:name="_Toc18570_WPSOffice_Level2"/>
      <w:bookmarkStart w:id="43" w:name="_Toc8826_WPSOffice_Level2"/>
      <w:r>
        <w:rPr>
          <w:rFonts w:hint="eastAsia" w:ascii="宋体" w:hAnsi="宋体"/>
          <w:sz w:val="32"/>
          <w:szCs w:val="32"/>
          <w:highlight w:val="none"/>
          <w:shd w:val="clear" w:color="auto" w:fill="auto"/>
        </w:rPr>
        <w:t>比选申请人：</w:t>
      </w:r>
      <w:r>
        <w:rPr>
          <w:rFonts w:ascii="宋体" w:hAnsi="宋体"/>
          <w:sz w:val="32"/>
          <w:szCs w:val="32"/>
          <w:highlight w:val="none"/>
          <w:u w:val="single"/>
          <w:shd w:val="clear" w:color="auto" w:fill="auto"/>
        </w:rPr>
        <w:t xml:space="preserve"> </w:t>
      </w:r>
      <w:r>
        <w:rPr>
          <w:rFonts w:hint="eastAsia" w:ascii="宋体" w:hAnsi="宋体"/>
          <w:sz w:val="32"/>
          <w:szCs w:val="32"/>
          <w:highlight w:val="none"/>
          <w:u w:val="single"/>
          <w:shd w:val="clear" w:color="auto" w:fill="auto"/>
        </w:rPr>
        <w:t xml:space="preserve">                  </w:t>
      </w:r>
      <w:r>
        <w:rPr>
          <w:rFonts w:hint="eastAsia" w:ascii="宋体" w:hAnsi="宋体"/>
          <w:sz w:val="32"/>
          <w:szCs w:val="32"/>
          <w:highlight w:val="none"/>
          <w:shd w:val="clear" w:color="auto" w:fill="auto"/>
        </w:rPr>
        <w:t>（公章）</w:t>
      </w:r>
      <w:bookmarkEnd w:id="42"/>
      <w:bookmarkEnd w:id="43"/>
    </w:p>
    <w:p>
      <w:pPr>
        <w:shd w:val="clear"/>
        <w:autoSpaceDE w:val="0"/>
        <w:autoSpaceDN w:val="0"/>
        <w:adjustRightInd w:val="0"/>
        <w:snapToGrid w:val="0"/>
        <w:spacing w:afterLines="50" w:line="360" w:lineRule="auto"/>
        <w:ind w:firstLine="1337" w:firstLineChars="418"/>
        <w:rPr>
          <w:rFonts w:ascii="宋体" w:hAnsi="宋体"/>
          <w:sz w:val="32"/>
          <w:szCs w:val="32"/>
          <w:highlight w:val="none"/>
          <w:shd w:val="clear" w:color="auto" w:fill="auto"/>
        </w:rPr>
      </w:pPr>
      <w:bookmarkStart w:id="44" w:name="_Toc28822_WPSOffice_Level2"/>
      <w:bookmarkStart w:id="45" w:name="_Toc23442_WPSOffice_Level2"/>
      <w:r>
        <w:rPr>
          <w:rFonts w:hint="eastAsia" w:ascii="宋体" w:hAnsi="宋体"/>
          <w:sz w:val="32"/>
          <w:szCs w:val="32"/>
          <w:highlight w:val="none"/>
          <w:shd w:val="clear" w:color="auto" w:fill="auto"/>
        </w:rPr>
        <w:t>比选日期：</w:t>
      </w:r>
      <w:r>
        <w:rPr>
          <w:rFonts w:hint="eastAsia" w:ascii="宋体" w:hAnsi="宋体"/>
          <w:sz w:val="32"/>
          <w:szCs w:val="32"/>
          <w:highlight w:val="none"/>
          <w:u w:val="single"/>
          <w:shd w:val="clear" w:color="auto" w:fill="auto"/>
        </w:rPr>
        <w:t xml:space="preserve">       </w:t>
      </w:r>
      <w:r>
        <w:rPr>
          <w:rFonts w:hint="eastAsia" w:ascii="宋体" w:hAnsi="宋体"/>
          <w:sz w:val="32"/>
          <w:szCs w:val="32"/>
          <w:highlight w:val="none"/>
          <w:shd w:val="clear" w:color="auto" w:fill="auto"/>
        </w:rPr>
        <w:t>年</w:t>
      </w:r>
      <w:r>
        <w:rPr>
          <w:rFonts w:hint="eastAsia" w:ascii="宋体" w:hAnsi="宋体"/>
          <w:sz w:val="32"/>
          <w:szCs w:val="32"/>
          <w:highlight w:val="none"/>
          <w:u w:val="single"/>
          <w:shd w:val="clear" w:color="auto" w:fill="auto"/>
        </w:rPr>
        <w:t xml:space="preserve">    </w:t>
      </w:r>
      <w:r>
        <w:rPr>
          <w:rFonts w:hint="eastAsia" w:ascii="宋体" w:hAnsi="宋体"/>
          <w:sz w:val="32"/>
          <w:szCs w:val="32"/>
          <w:highlight w:val="none"/>
          <w:shd w:val="clear" w:color="auto" w:fill="auto"/>
        </w:rPr>
        <w:t>月</w:t>
      </w:r>
      <w:r>
        <w:rPr>
          <w:rFonts w:hint="eastAsia" w:ascii="宋体" w:hAnsi="宋体"/>
          <w:sz w:val="32"/>
          <w:szCs w:val="32"/>
          <w:highlight w:val="none"/>
          <w:u w:val="single"/>
          <w:shd w:val="clear" w:color="auto" w:fill="auto"/>
        </w:rPr>
        <w:t xml:space="preserve">    </w:t>
      </w:r>
      <w:r>
        <w:rPr>
          <w:rFonts w:hint="eastAsia" w:ascii="宋体" w:hAnsi="宋体"/>
          <w:sz w:val="32"/>
          <w:szCs w:val="32"/>
          <w:highlight w:val="none"/>
          <w:shd w:val="clear" w:color="auto" w:fill="auto"/>
        </w:rPr>
        <w:t>日</w:t>
      </w:r>
      <w:bookmarkEnd w:id="44"/>
      <w:bookmarkEnd w:id="45"/>
    </w:p>
    <w:p>
      <w:pPr>
        <w:pStyle w:val="2"/>
        <w:shd w:val="clear"/>
        <w:rPr>
          <w:rFonts w:hint="eastAsia"/>
          <w:highlight w:val="none"/>
          <w:shd w:val="clear" w:color="auto" w:fill="auto"/>
          <w:lang w:eastAsia="zh-CN"/>
        </w:rPr>
      </w:pPr>
      <w:r>
        <w:rPr>
          <w:rFonts w:hint="eastAsia"/>
          <w:highlight w:val="none"/>
          <w:shd w:val="clear" w:color="auto" w:fill="auto"/>
          <w:lang w:eastAsia="zh-CN"/>
        </w:rPr>
        <w:br w:type="page"/>
      </w:r>
    </w:p>
    <w:p>
      <w:pPr>
        <w:pStyle w:val="2"/>
        <w:shd w:val="clear"/>
        <w:jc w:val="center"/>
        <w:rPr>
          <w:rFonts w:hint="eastAsia" w:eastAsia="宋体"/>
          <w:sz w:val="24"/>
          <w:szCs w:val="32"/>
          <w:highlight w:val="none"/>
          <w:shd w:val="clear" w:color="auto" w:fill="auto"/>
          <w:lang w:eastAsia="zh-CN"/>
        </w:rPr>
      </w:pPr>
      <w:r>
        <w:rPr>
          <w:rFonts w:hint="eastAsia"/>
          <w:sz w:val="24"/>
          <w:szCs w:val="32"/>
          <w:highlight w:val="none"/>
          <w:shd w:val="clear" w:color="auto" w:fill="auto"/>
          <w:lang w:eastAsia="zh-CN"/>
        </w:rPr>
        <w:t>目录（自拟）</w:t>
      </w:r>
    </w:p>
    <w:p>
      <w:pPr>
        <w:pStyle w:val="2"/>
        <w:shd w:val="clear"/>
        <w:rPr>
          <w:highlight w:val="none"/>
          <w:shd w:val="clear" w:color="auto" w:fill="auto"/>
        </w:rPr>
      </w:pPr>
    </w:p>
    <w:p>
      <w:pPr>
        <w:pStyle w:val="4"/>
        <w:shd w:val="clear"/>
        <w:spacing w:before="0" w:after="0" w:line="360" w:lineRule="auto"/>
        <w:jc w:val="center"/>
        <w:rPr>
          <w:rFonts w:hint="eastAsia"/>
          <w:highlight w:val="none"/>
          <w:shd w:val="clear" w:color="auto" w:fill="auto"/>
        </w:rPr>
      </w:pPr>
      <w:bookmarkStart w:id="46" w:name="_Toc18604_WPSOffice_Level2"/>
      <w:r>
        <w:rPr>
          <w:rFonts w:hint="eastAsia"/>
          <w:highlight w:val="none"/>
          <w:shd w:val="clear" w:color="auto" w:fill="auto"/>
        </w:rPr>
        <w:br w:type="page"/>
      </w:r>
    </w:p>
    <w:p>
      <w:pPr>
        <w:pStyle w:val="4"/>
        <w:shd w:val="clear"/>
        <w:spacing w:before="0" w:after="0" w:line="360" w:lineRule="auto"/>
        <w:jc w:val="center"/>
        <w:rPr>
          <w:highlight w:val="none"/>
          <w:shd w:val="clear" w:color="auto" w:fill="auto"/>
        </w:rPr>
      </w:pPr>
      <w:r>
        <w:rPr>
          <w:rFonts w:hint="eastAsia"/>
          <w:highlight w:val="none"/>
          <w:shd w:val="clear" w:color="auto" w:fill="auto"/>
        </w:rPr>
        <w:t>一、承诺函</w:t>
      </w:r>
      <w:bookmarkEnd w:id="46"/>
    </w:p>
    <w:p>
      <w:pPr>
        <w:widowControl/>
        <w:shd w:val="clear"/>
        <w:spacing w:line="288" w:lineRule="auto"/>
        <w:ind w:firstLine="480" w:firstLineChars="200"/>
        <w:jc w:val="left"/>
        <w:rPr>
          <w:rFonts w:ascii="宋体"/>
          <w:sz w:val="24"/>
          <w:highlight w:val="none"/>
          <w:shd w:val="clear" w:color="auto" w:fill="auto"/>
        </w:rPr>
      </w:pPr>
      <w:r>
        <w:rPr>
          <w:rFonts w:hint="eastAsia" w:ascii="宋体"/>
          <w:sz w:val="24"/>
          <w:highlight w:val="none"/>
          <w:u w:val="single"/>
          <w:shd w:val="clear" w:color="auto" w:fill="auto"/>
          <w:lang w:val="en-US" w:eastAsia="zh-CN"/>
        </w:rPr>
        <w:t xml:space="preserve">        （</w:t>
      </w:r>
      <w:r>
        <w:rPr>
          <w:rFonts w:hint="eastAsia" w:ascii="宋体"/>
          <w:sz w:val="24"/>
          <w:highlight w:val="none"/>
          <w:u w:val="single"/>
          <w:shd w:val="clear" w:color="auto" w:fill="auto"/>
          <w:lang w:eastAsia="zh-CN"/>
        </w:rPr>
        <w:t>比选代理机构</w:t>
      </w:r>
      <w:r>
        <w:rPr>
          <w:rFonts w:hint="eastAsia" w:ascii="宋体"/>
          <w:sz w:val="24"/>
          <w:highlight w:val="none"/>
          <w:u w:val="single"/>
          <w:shd w:val="clear" w:color="auto" w:fill="auto"/>
        </w:rPr>
        <w:t>名称）</w:t>
      </w:r>
      <w:r>
        <w:rPr>
          <w:rFonts w:hint="eastAsia" w:ascii="宋体"/>
          <w:sz w:val="24"/>
          <w:highlight w:val="none"/>
          <w:shd w:val="clear" w:color="auto" w:fill="auto"/>
        </w:rPr>
        <w:t>：</w:t>
      </w:r>
    </w:p>
    <w:p>
      <w:pPr>
        <w:widowControl/>
        <w:shd w:val="clear"/>
        <w:spacing w:line="288" w:lineRule="auto"/>
        <w:ind w:firstLine="480" w:firstLineChars="200"/>
        <w:jc w:val="left"/>
        <w:rPr>
          <w:rFonts w:ascii="宋体"/>
          <w:sz w:val="24"/>
          <w:highlight w:val="none"/>
          <w:shd w:val="clear" w:color="auto" w:fill="auto"/>
        </w:rPr>
      </w:pPr>
      <w:r>
        <w:rPr>
          <w:rFonts w:hint="eastAsia" w:ascii="宋体"/>
          <w:sz w:val="24"/>
          <w:highlight w:val="none"/>
          <w:shd w:val="clear" w:color="auto" w:fill="auto"/>
        </w:rPr>
        <w:t>我公司作为本次比选项目的比选申请人，根据比选文件要求，现郑重承诺如下：</w:t>
      </w:r>
    </w:p>
    <w:p>
      <w:pPr>
        <w:widowControl/>
        <w:shd w:val="clear"/>
        <w:spacing w:line="288" w:lineRule="auto"/>
        <w:ind w:firstLine="480" w:firstLineChars="200"/>
        <w:jc w:val="left"/>
        <w:rPr>
          <w:rFonts w:ascii="宋体"/>
          <w:sz w:val="24"/>
          <w:highlight w:val="none"/>
          <w:shd w:val="clear" w:color="auto" w:fill="auto"/>
        </w:rPr>
      </w:pPr>
      <w:r>
        <w:rPr>
          <w:rFonts w:hint="eastAsia"/>
          <w:sz w:val="24"/>
          <w:highlight w:val="none"/>
          <w:shd w:val="clear" w:color="auto" w:fill="auto"/>
          <w:lang w:eastAsia="zh-CN"/>
        </w:rPr>
        <w:t>一</w:t>
      </w:r>
      <w:r>
        <w:rPr>
          <w:sz w:val="24"/>
          <w:highlight w:val="none"/>
          <w:shd w:val="clear" w:color="auto" w:fill="auto"/>
        </w:rPr>
        <w:t>、完全接受和满足本项目</w:t>
      </w:r>
      <w:r>
        <w:rPr>
          <w:rFonts w:hint="eastAsia"/>
          <w:sz w:val="24"/>
          <w:highlight w:val="none"/>
          <w:shd w:val="clear" w:color="auto" w:fill="auto"/>
        </w:rPr>
        <w:t>比选文件</w:t>
      </w:r>
      <w:r>
        <w:rPr>
          <w:sz w:val="24"/>
          <w:highlight w:val="none"/>
          <w:shd w:val="clear" w:color="auto" w:fill="auto"/>
        </w:rPr>
        <w:t>中规定的实质性要求，如对</w:t>
      </w:r>
      <w:r>
        <w:rPr>
          <w:rFonts w:hint="eastAsia"/>
          <w:sz w:val="24"/>
          <w:highlight w:val="none"/>
          <w:shd w:val="clear" w:color="auto" w:fill="auto"/>
        </w:rPr>
        <w:t>比选文件</w:t>
      </w:r>
      <w:r>
        <w:rPr>
          <w:sz w:val="24"/>
          <w:highlight w:val="none"/>
          <w:shd w:val="clear" w:color="auto" w:fill="auto"/>
        </w:rPr>
        <w:t>有异议，已经在</w:t>
      </w:r>
      <w:r>
        <w:rPr>
          <w:rFonts w:hint="eastAsia"/>
          <w:sz w:val="24"/>
          <w:highlight w:val="none"/>
          <w:shd w:val="clear" w:color="auto" w:fill="auto"/>
          <w:lang w:eastAsia="zh-CN"/>
        </w:rPr>
        <w:t>比选申请</w:t>
      </w:r>
      <w:r>
        <w:rPr>
          <w:sz w:val="24"/>
          <w:highlight w:val="none"/>
          <w:shd w:val="clear" w:color="auto" w:fill="auto"/>
        </w:rPr>
        <w:t>截止时间届满前依法进行维权救济，不存在对</w:t>
      </w:r>
      <w:r>
        <w:rPr>
          <w:rFonts w:hint="eastAsia"/>
          <w:sz w:val="24"/>
          <w:highlight w:val="none"/>
          <w:shd w:val="clear" w:color="auto" w:fill="auto"/>
        </w:rPr>
        <w:t>比选文件</w:t>
      </w:r>
      <w:r>
        <w:rPr>
          <w:sz w:val="24"/>
          <w:highlight w:val="none"/>
          <w:shd w:val="clear" w:color="auto" w:fill="auto"/>
        </w:rPr>
        <w:t>有异议的同时又参</w:t>
      </w:r>
      <w:r>
        <w:rPr>
          <w:rFonts w:ascii="宋体"/>
          <w:sz w:val="24"/>
          <w:highlight w:val="none"/>
          <w:shd w:val="clear" w:color="auto" w:fill="auto"/>
        </w:rPr>
        <w:t>加</w:t>
      </w:r>
      <w:r>
        <w:rPr>
          <w:rFonts w:hint="eastAsia" w:ascii="宋体"/>
          <w:sz w:val="24"/>
          <w:highlight w:val="none"/>
          <w:shd w:val="clear" w:color="auto" w:fill="auto"/>
          <w:lang w:eastAsia="zh-CN"/>
        </w:rPr>
        <w:t>比选</w:t>
      </w:r>
      <w:r>
        <w:rPr>
          <w:rFonts w:ascii="宋体"/>
          <w:sz w:val="24"/>
          <w:highlight w:val="none"/>
          <w:shd w:val="clear" w:color="auto" w:fill="auto"/>
        </w:rPr>
        <w:t>以求侥幸中选或者为实现其他非法目的的行为。</w:t>
      </w:r>
    </w:p>
    <w:p>
      <w:pPr>
        <w:widowControl/>
        <w:shd w:val="clear"/>
        <w:spacing w:line="288" w:lineRule="auto"/>
        <w:ind w:firstLine="480" w:firstLineChars="200"/>
        <w:jc w:val="left"/>
        <w:rPr>
          <w:rFonts w:ascii="宋体"/>
          <w:sz w:val="24"/>
          <w:highlight w:val="none"/>
          <w:shd w:val="clear" w:color="auto" w:fill="auto"/>
        </w:rPr>
      </w:pPr>
      <w:r>
        <w:rPr>
          <w:rFonts w:hint="eastAsia" w:ascii="宋体"/>
          <w:sz w:val="24"/>
          <w:highlight w:val="none"/>
          <w:shd w:val="clear" w:color="auto" w:fill="auto"/>
          <w:lang w:eastAsia="zh-CN"/>
        </w:rPr>
        <w:t>二</w:t>
      </w:r>
      <w:r>
        <w:rPr>
          <w:rFonts w:hint="eastAsia" w:ascii="宋体"/>
          <w:sz w:val="24"/>
          <w:highlight w:val="none"/>
          <w:shd w:val="clear" w:color="auto" w:fill="auto"/>
        </w:rPr>
        <w:t>、国家或行业主管部门对</w:t>
      </w:r>
      <w:r>
        <w:rPr>
          <w:rFonts w:hint="eastAsia" w:ascii="宋体"/>
          <w:sz w:val="24"/>
          <w:highlight w:val="none"/>
          <w:shd w:val="clear" w:color="auto" w:fill="auto"/>
          <w:lang w:eastAsia="zh-CN"/>
        </w:rPr>
        <w:t>参选人</w:t>
      </w:r>
      <w:r>
        <w:rPr>
          <w:rFonts w:hint="eastAsia" w:ascii="宋体"/>
          <w:sz w:val="24"/>
          <w:highlight w:val="none"/>
          <w:shd w:val="clear" w:color="auto" w:fill="auto"/>
        </w:rPr>
        <w:t>的技术标准、质量标准和资格资质条件等有强制性规定的，我方符合其要求。</w:t>
      </w:r>
    </w:p>
    <w:p>
      <w:pPr>
        <w:widowControl/>
        <w:shd w:val="clear"/>
        <w:spacing w:line="288" w:lineRule="auto"/>
        <w:ind w:firstLine="480" w:firstLineChars="200"/>
        <w:jc w:val="left"/>
        <w:rPr>
          <w:rFonts w:ascii="宋体"/>
          <w:sz w:val="24"/>
          <w:highlight w:val="none"/>
          <w:shd w:val="clear" w:color="auto" w:fill="auto"/>
        </w:rPr>
      </w:pPr>
      <w:r>
        <w:rPr>
          <w:rFonts w:hint="eastAsia" w:ascii="宋体"/>
          <w:sz w:val="24"/>
          <w:highlight w:val="none"/>
          <w:shd w:val="clear" w:color="auto" w:fill="auto"/>
          <w:lang w:eastAsia="zh-CN"/>
        </w:rPr>
        <w:t>三</w:t>
      </w:r>
      <w:r>
        <w:rPr>
          <w:rFonts w:hint="eastAsia" w:ascii="宋体"/>
          <w:sz w:val="24"/>
          <w:highlight w:val="none"/>
          <w:shd w:val="clear" w:color="auto" w:fill="auto"/>
        </w:rPr>
        <w:t>、参加本次比选活动，不存在与单位负责人为同一人或者存在直接控股、管理关系的其他</w:t>
      </w:r>
      <w:r>
        <w:rPr>
          <w:rFonts w:hint="eastAsia" w:ascii="宋体"/>
          <w:sz w:val="24"/>
          <w:highlight w:val="none"/>
          <w:shd w:val="clear" w:color="auto" w:fill="auto"/>
          <w:lang w:eastAsia="zh-CN"/>
        </w:rPr>
        <w:t>参选单位</w:t>
      </w:r>
      <w:r>
        <w:rPr>
          <w:rFonts w:hint="eastAsia" w:ascii="宋体"/>
          <w:sz w:val="24"/>
          <w:highlight w:val="none"/>
          <w:shd w:val="clear" w:color="auto" w:fill="auto"/>
        </w:rPr>
        <w:t>参与同一合同项下的</w:t>
      </w:r>
      <w:r>
        <w:rPr>
          <w:rFonts w:hint="eastAsia" w:ascii="宋体"/>
          <w:sz w:val="24"/>
          <w:highlight w:val="none"/>
          <w:shd w:val="clear" w:color="auto" w:fill="auto"/>
          <w:lang w:eastAsia="zh-CN"/>
        </w:rPr>
        <w:t>比选活动</w:t>
      </w:r>
      <w:r>
        <w:rPr>
          <w:rFonts w:hint="eastAsia" w:ascii="宋体"/>
          <w:sz w:val="24"/>
          <w:highlight w:val="none"/>
          <w:shd w:val="clear" w:color="auto" w:fill="auto"/>
        </w:rPr>
        <w:t>的行为。</w:t>
      </w:r>
    </w:p>
    <w:p>
      <w:pPr>
        <w:widowControl/>
        <w:shd w:val="clear"/>
        <w:spacing w:line="288" w:lineRule="auto"/>
        <w:ind w:firstLine="480" w:firstLineChars="200"/>
        <w:jc w:val="left"/>
        <w:rPr>
          <w:rFonts w:ascii="宋体"/>
          <w:sz w:val="24"/>
          <w:highlight w:val="none"/>
          <w:shd w:val="clear" w:color="auto" w:fill="auto"/>
        </w:rPr>
      </w:pPr>
      <w:r>
        <w:rPr>
          <w:rFonts w:hint="eastAsia" w:ascii="宋体"/>
          <w:sz w:val="24"/>
          <w:highlight w:val="none"/>
          <w:shd w:val="clear" w:color="auto" w:fill="auto"/>
          <w:lang w:eastAsia="zh-CN"/>
        </w:rPr>
        <w:t>四</w:t>
      </w:r>
      <w:r>
        <w:rPr>
          <w:rFonts w:hint="eastAsia" w:ascii="宋体"/>
          <w:sz w:val="24"/>
          <w:highlight w:val="none"/>
          <w:shd w:val="clear" w:color="auto" w:fill="auto"/>
        </w:rPr>
        <w:t>、参加本次比选活动，不存在和其他</w:t>
      </w:r>
      <w:r>
        <w:rPr>
          <w:rFonts w:hint="eastAsia" w:ascii="宋体"/>
          <w:sz w:val="24"/>
          <w:highlight w:val="none"/>
          <w:shd w:val="clear" w:color="auto" w:fill="auto"/>
          <w:lang w:eastAsia="zh-CN"/>
        </w:rPr>
        <w:t>参选单位</w:t>
      </w:r>
      <w:r>
        <w:rPr>
          <w:rFonts w:hint="eastAsia" w:ascii="宋体"/>
          <w:sz w:val="24"/>
          <w:highlight w:val="none"/>
          <w:shd w:val="clear" w:color="auto" w:fill="auto"/>
        </w:rPr>
        <w:t>在同一合同项下的比选项目中，同时委托同一个自然人、同一家庭的人员、同一单位的人员作为代理人的行为。</w:t>
      </w:r>
    </w:p>
    <w:p>
      <w:pPr>
        <w:widowControl/>
        <w:shd w:val="clear"/>
        <w:spacing w:line="288" w:lineRule="auto"/>
        <w:ind w:firstLine="480" w:firstLineChars="200"/>
        <w:jc w:val="left"/>
        <w:rPr>
          <w:rFonts w:ascii="宋体"/>
          <w:sz w:val="24"/>
          <w:highlight w:val="none"/>
          <w:shd w:val="clear" w:color="auto" w:fill="auto"/>
        </w:rPr>
      </w:pPr>
      <w:r>
        <w:rPr>
          <w:rFonts w:hint="eastAsia" w:ascii="宋体"/>
          <w:sz w:val="24"/>
          <w:highlight w:val="none"/>
          <w:shd w:val="clear" w:color="auto" w:fill="auto"/>
          <w:lang w:eastAsia="zh-CN"/>
        </w:rPr>
        <w:t>五</w:t>
      </w:r>
      <w:r>
        <w:rPr>
          <w:rFonts w:hint="eastAsia" w:ascii="宋体"/>
          <w:sz w:val="24"/>
          <w:highlight w:val="none"/>
          <w:shd w:val="clear" w:color="auto" w:fill="auto"/>
        </w:rPr>
        <w:t>、如果有记入诚信档案的失信行为，将在比选申请文件中全面如实反映。</w:t>
      </w:r>
    </w:p>
    <w:p>
      <w:pPr>
        <w:widowControl/>
        <w:shd w:val="clear"/>
        <w:spacing w:line="288" w:lineRule="auto"/>
        <w:ind w:firstLine="480" w:firstLineChars="200"/>
        <w:jc w:val="left"/>
        <w:rPr>
          <w:rFonts w:hint="eastAsia" w:ascii="宋体"/>
          <w:sz w:val="24"/>
          <w:highlight w:val="none"/>
          <w:shd w:val="clear" w:color="auto" w:fill="auto"/>
        </w:rPr>
      </w:pPr>
      <w:r>
        <w:rPr>
          <w:rFonts w:hint="eastAsia" w:ascii="宋体"/>
          <w:sz w:val="24"/>
          <w:highlight w:val="none"/>
          <w:shd w:val="clear" w:color="auto" w:fill="auto"/>
          <w:lang w:eastAsia="zh-CN"/>
        </w:rPr>
        <w:t>六</w:t>
      </w:r>
      <w:r>
        <w:rPr>
          <w:rFonts w:hint="eastAsia" w:ascii="宋体"/>
          <w:sz w:val="24"/>
          <w:highlight w:val="none"/>
          <w:shd w:val="clear" w:color="auto" w:fill="auto"/>
        </w:rPr>
        <w:t>、</w:t>
      </w:r>
      <w:r>
        <w:rPr>
          <w:rFonts w:hint="eastAsia" w:ascii="宋体"/>
          <w:sz w:val="24"/>
          <w:highlight w:val="none"/>
          <w:shd w:val="clear" w:color="auto" w:fill="auto"/>
          <w:lang w:eastAsia="zh-CN"/>
        </w:rPr>
        <w:t>参选文件</w:t>
      </w:r>
      <w:r>
        <w:rPr>
          <w:rFonts w:hint="eastAsia" w:ascii="宋体"/>
          <w:sz w:val="24"/>
          <w:highlight w:val="none"/>
          <w:shd w:val="clear" w:color="auto" w:fill="auto"/>
        </w:rPr>
        <w:t>中提供的能够给</w:t>
      </w:r>
      <w:r>
        <w:rPr>
          <w:rFonts w:hint="eastAsia" w:ascii="宋体"/>
          <w:sz w:val="24"/>
          <w:highlight w:val="none"/>
          <w:shd w:val="clear" w:color="auto" w:fill="auto"/>
          <w:lang w:eastAsia="zh-CN"/>
        </w:rPr>
        <w:t>比选人</w:t>
      </w:r>
      <w:r>
        <w:rPr>
          <w:rFonts w:hint="eastAsia" w:ascii="宋体"/>
          <w:sz w:val="24"/>
          <w:highlight w:val="none"/>
          <w:shd w:val="clear" w:color="auto" w:fill="auto"/>
        </w:rPr>
        <w:t>带来优惠、好处的任何材料资料和技术、服务、商务等响应承诺情况都是真实的、有效的、合法的。</w:t>
      </w:r>
    </w:p>
    <w:p>
      <w:pPr>
        <w:widowControl/>
        <w:shd w:val="clear"/>
        <w:spacing w:line="288" w:lineRule="auto"/>
        <w:ind w:firstLine="480" w:firstLineChars="200"/>
        <w:jc w:val="left"/>
        <w:rPr>
          <w:rFonts w:hint="eastAsia" w:ascii="宋体"/>
          <w:sz w:val="24"/>
          <w:highlight w:val="none"/>
          <w:shd w:val="clear" w:color="auto" w:fill="auto"/>
        </w:rPr>
      </w:pPr>
      <w:r>
        <w:rPr>
          <w:rFonts w:hint="eastAsia" w:ascii="宋体"/>
          <w:sz w:val="24"/>
          <w:highlight w:val="none"/>
          <w:shd w:val="clear" w:color="auto" w:fill="auto"/>
          <w:lang w:eastAsia="zh-CN"/>
        </w:rPr>
        <w:t>七</w:t>
      </w:r>
      <w:r>
        <w:rPr>
          <w:rFonts w:hint="eastAsia" w:ascii="宋体"/>
          <w:sz w:val="24"/>
          <w:highlight w:val="none"/>
          <w:shd w:val="clear" w:color="auto" w:fill="auto"/>
        </w:rPr>
        <w:t>、</w:t>
      </w:r>
      <w:r>
        <w:rPr>
          <w:rFonts w:hint="eastAsia" w:ascii="宋体" w:hAnsi="宋体"/>
          <w:bCs/>
          <w:sz w:val="24"/>
        </w:rPr>
        <w:t>具有独立承担民事责任的能力</w:t>
      </w:r>
      <w:r>
        <w:rPr>
          <w:rFonts w:hint="eastAsia" w:ascii="宋体"/>
          <w:sz w:val="24"/>
          <w:highlight w:val="none"/>
          <w:shd w:val="clear" w:color="auto" w:fill="auto"/>
        </w:rPr>
        <w:t>。</w:t>
      </w:r>
    </w:p>
    <w:p>
      <w:pPr>
        <w:tabs>
          <w:tab w:val="left" w:pos="1620"/>
        </w:tabs>
        <w:spacing w:line="440" w:lineRule="exact"/>
        <w:ind w:firstLine="420" w:firstLineChars="175"/>
        <w:rPr>
          <w:rFonts w:hint="eastAsia" w:ascii="宋体" w:hAnsi="宋体" w:cs="宋体"/>
          <w:color w:val="auto"/>
          <w:sz w:val="24"/>
          <w:highlight w:val="none"/>
          <w:shd w:val="clear" w:color="auto" w:fill="auto"/>
          <w:lang w:eastAsia="zh-CN"/>
        </w:rPr>
      </w:pPr>
      <w:r>
        <w:rPr>
          <w:rFonts w:hint="eastAsia" w:ascii="宋体"/>
          <w:sz w:val="24"/>
          <w:highlight w:val="none"/>
          <w:shd w:val="clear" w:color="auto" w:fill="auto"/>
          <w:lang w:eastAsia="zh-CN"/>
        </w:rPr>
        <w:t>八</w:t>
      </w:r>
      <w:r>
        <w:rPr>
          <w:rFonts w:hint="eastAsia" w:ascii="宋体"/>
          <w:sz w:val="24"/>
          <w:highlight w:val="none"/>
          <w:shd w:val="clear" w:color="auto" w:fill="auto"/>
        </w:rPr>
        <w:t>、</w:t>
      </w:r>
      <w:r>
        <w:rPr>
          <w:rFonts w:hint="eastAsia" w:ascii="宋体" w:hAnsi="宋体"/>
          <w:bCs/>
          <w:sz w:val="24"/>
        </w:rPr>
        <w:t>具有良好的商业信誉和健全的财务会计制度</w:t>
      </w:r>
      <w:r>
        <w:rPr>
          <w:rFonts w:hint="eastAsia" w:ascii="宋体" w:hAnsi="宋体" w:cs="宋体"/>
          <w:color w:val="auto"/>
          <w:sz w:val="24"/>
          <w:highlight w:val="none"/>
          <w:shd w:val="clear" w:color="auto" w:fill="auto"/>
          <w:lang w:eastAsia="zh-CN"/>
        </w:rPr>
        <w:t>。</w:t>
      </w:r>
    </w:p>
    <w:p>
      <w:pPr>
        <w:tabs>
          <w:tab w:val="left" w:pos="1620"/>
        </w:tabs>
        <w:spacing w:line="440" w:lineRule="exact"/>
        <w:ind w:firstLine="420" w:firstLineChars="175"/>
        <w:rPr>
          <w:rFonts w:hint="eastAsia" w:ascii="宋体" w:hAnsi="宋体"/>
          <w:bCs/>
          <w:sz w:val="24"/>
        </w:rPr>
      </w:pPr>
      <w:r>
        <w:rPr>
          <w:rFonts w:hint="eastAsia" w:ascii="宋体" w:hAnsi="宋体"/>
          <w:bCs/>
          <w:sz w:val="24"/>
          <w:lang w:eastAsia="zh-CN"/>
        </w:rPr>
        <w:t>九、</w:t>
      </w:r>
      <w:r>
        <w:rPr>
          <w:rFonts w:hint="eastAsia" w:ascii="宋体" w:hAnsi="宋体"/>
          <w:bCs/>
          <w:sz w:val="24"/>
        </w:rPr>
        <w:t>具有履行合同所必需的设备和专业技术能力；</w:t>
      </w:r>
    </w:p>
    <w:p>
      <w:pPr>
        <w:tabs>
          <w:tab w:val="left" w:pos="1620"/>
        </w:tabs>
        <w:spacing w:line="440" w:lineRule="exact"/>
        <w:ind w:firstLine="420" w:firstLineChars="175"/>
        <w:rPr>
          <w:rFonts w:hint="eastAsia" w:ascii="宋体" w:hAnsi="宋体"/>
          <w:bCs/>
          <w:sz w:val="24"/>
        </w:rPr>
      </w:pPr>
      <w:r>
        <w:rPr>
          <w:rFonts w:hint="eastAsia" w:ascii="宋体" w:hAnsi="宋体"/>
          <w:bCs/>
          <w:sz w:val="24"/>
          <w:lang w:eastAsia="zh-CN"/>
        </w:rPr>
        <w:t>十、</w:t>
      </w:r>
      <w:r>
        <w:rPr>
          <w:rFonts w:hint="eastAsia" w:ascii="宋体" w:hAnsi="宋体"/>
          <w:bCs/>
          <w:sz w:val="24"/>
        </w:rPr>
        <w:t>有依法缴纳税收和社会保障资金的良好记录；</w:t>
      </w:r>
    </w:p>
    <w:p>
      <w:pPr>
        <w:tabs>
          <w:tab w:val="left" w:pos="1620"/>
        </w:tabs>
        <w:spacing w:line="440" w:lineRule="exact"/>
        <w:ind w:firstLine="420" w:firstLineChars="175"/>
        <w:rPr>
          <w:rFonts w:hint="eastAsia" w:ascii="宋体" w:hAnsi="宋体"/>
          <w:bCs/>
          <w:sz w:val="24"/>
        </w:rPr>
      </w:pPr>
      <w:r>
        <w:rPr>
          <w:rFonts w:hint="eastAsia" w:ascii="宋体" w:hAnsi="宋体"/>
          <w:bCs/>
          <w:sz w:val="24"/>
          <w:lang w:eastAsia="zh-CN"/>
        </w:rPr>
        <w:t>十一、</w:t>
      </w:r>
      <w:r>
        <w:rPr>
          <w:rFonts w:hint="eastAsia" w:ascii="宋体" w:hAnsi="宋体"/>
          <w:bCs/>
          <w:sz w:val="24"/>
        </w:rPr>
        <w:t>参加</w:t>
      </w:r>
      <w:r>
        <w:rPr>
          <w:rFonts w:hint="eastAsia" w:ascii="宋体" w:hAnsi="宋体"/>
          <w:bCs/>
          <w:sz w:val="24"/>
          <w:lang w:eastAsia="zh-CN"/>
        </w:rPr>
        <w:t>本次</w:t>
      </w:r>
      <w:r>
        <w:rPr>
          <w:rFonts w:hint="eastAsia" w:ascii="宋体" w:hAnsi="宋体"/>
          <w:bCs/>
          <w:sz w:val="24"/>
        </w:rPr>
        <w:t>采购活动前三年内，在经营活动中没有重大违法记录；</w:t>
      </w:r>
    </w:p>
    <w:p>
      <w:pPr>
        <w:tabs>
          <w:tab w:val="left" w:pos="1620"/>
        </w:tabs>
        <w:spacing w:line="440" w:lineRule="exact"/>
        <w:ind w:firstLine="420" w:firstLineChars="175"/>
        <w:rPr>
          <w:rFonts w:hint="eastAsia" w:ascii="宋体" w:hAnsi="宋体"/>
          <w:bCs/>
          <w:sz w:val="24"/>
        </w:rPr>
      </w:pPr>
      <w:r>
        <w:rPr>
          <w:rFonts w:hint="eastAsia" w:ascii="宋体" w:hAnsi="宋体"/>
          <w:bCs/>
          <w:sz w:val="24"/>
          <w:lang w:eastAsia="zh-CN"/>
        </w:rPr>
        <w:t>十二、符合</w:t>
      </w:r>
      <w:r>
        <w:rPr>
          <w:rFonts w:hint="eastAsia" w:ascii="宋体" w:hAnsi="宋体"/>
          <w:bCs/>
          <w:sz w:val="24"/>
        </w:rPr>
        <w:t>法律、行政法规规定的其他条件。</w:t>
      </w:r>
    </w:p>
    <w:p>
      <w:pPr>
        <w:widowControl/>
        <w:shd w:val="clear"/>
        <w:spacing w:line="288" w:lineRule="auto"/>
        <w:ind w:firstLine="420" w:firstLineChars="200"/>
        <w:jc w:val="left"/>
      </w:pPr>
    </w:p>
    <w:p>
      <w:pPr>
        <w:widowControl/>
        <w:shd w:val="clear"/>
        <w:spacing w:line="288" w:lineRule="auto"/>
        <w:ind w:firstLine="480" w:firstLineChars="200"/>
        <w:jc w:val="left"/>
        <w:rPr>
          <w:rFonts w:ascii="宋体"/>
          <w:sz w:val="24"/>
          <w:highlight w:val="none"/>
          <w:shd w:val="clear" w:color="auto" w:fill="auto"/>
        </w:rPr>
      </w:pPr>
      <w:r>
        <w:rPr>
          <w:rFonts w:hint="eastAsia" w:ascii="宋体"/>
          <w:sz w:val="24"/>
          <w:highlight w:val="none"/>
          <w:shd w:val="clear" w:color="auto" w:fill="auto"/>
        </w:rPr>
        <w:t>本公司对上述承诺的内容事项真实性负责。如经查实上述承诺的内容事项存在虚假，我公司愿意接受以提供虚假材料谋取中选而追究的法律责任。</w:t>
      </w:r>
    </w:p>
    <w:p>
      <w:pPr>
        <w:shd w:val="clear"/>
        <w:adjustRightInd w:val="0"/>
        <w:spacing w:line="480" w:lineRule="auto"/>
        <w:jc w:val="left"/>
        <w:rPr>
          <w:rFonts w:hint="eastAsia" w:asciiTheme="minorEastAsia" w:hAnsiTheme="minorEastAsia" w:eastAsiaTheme="minorEastAsia"/>
          <w:sz w:val="24"/>
          <w:highlight w:val="none"/>
          <w:shd w:val="clear" w:color="auto" w:fill="auto"/>
        </w:rPr>
      </w:pPr>
    </w:p>
    <w:p>
      <w:pPr>
        <w:shd w:val="clear"/>
        <w:adjustRightInd w:val="0"/>
        <w:spacing w:line="480" w:lineRule="auto"/>
        <w:jc w:val="left"/>
        <w:rPr>
          <w:rFonts w:hint="eastAsia" w:asciiTheme="minorEastAsia" w:hAnsiTheme="minorEastAsia" w:eastAsiaTheme="minorEastAsia"/>
          <w:sz w:val="24"/>
          <w:highlight w:val="none"/>
          <w:u w:val="single"/>
          <w:shd w:val="clear" w:color="auto" w:fill="auto"/>
        </w:rPr>
      </w:pPr>
      <w:r>
        <w:rPr>
          <w:rFonts w:hint="eastAsia" w:asciiTheme="minorEastAsia" w:hAnsiTheme="minorEastAsia" w:eastAsiaTheme="minorEastAsia"/>
          <w:sz w:val="24"/>
          <w:highlight w:val="none"/>
          <w:shd w:val="clear" w:color="auto" w:fill="auto"/>
        </w:rPr>
        <w:t>比选申请人名称 （盖章）：</w:t>
      </w:r>
      <w:r>
        <w:rPr>
          <w:rFonts w:hint="eastAsia" w:asciiTheme="minorEastAsia" w:hAnsiTheme="minorEastAsia" w:eastAsiaTheme="minorEastAsia"/>
          <w:sz w:val="24"/>
          <w:highlight w:val="none"/>
          <w:u w:val="single"/>
          <w:shd w:val="clear" w:color="auto" w:fill="auto"/>
        </w:rPr>
        <w:t xml:space="preserve">                      </w:t>
      </w:r>
    </w:p>
    <w:p>
      <w:pPr>
        <w:shd w:val="clear"/>
        <w:adjustRightInd w:val="0"/>
        <w:spacing w:line="480" w:lineRule="auto"/>
        <w:jc w:val="left"/>
        <w:rPr>
          <w:rFonts w:asciiTheme="minorEastAsia" w:hAnsiTheme="minorEastAsia" w:eastAsiaTheme="minorEastAsia"/>
          <w:sz w:val="24"/>
          <w:highlight w:val="none"/>
          <w:shd w:val="clear" w:color="auto" w:fill="auto"/>
        </w:rPr>
      </w:pPr>
      <w:r>
        <w:rPr>
          <w:rFonts w:hint="eastAsia" w:asciiTheme="minorEastAsia" w:hAnsiTheme="minorEastAsia" w:eastAsiaTheme="minorEastAsia"/>
          <w:sz w:val="24"/>
          <w:highlight w:val="none"/>
          <w:shd w:val="clear" w:color="auto" w:fill="auto"/>
        </w:rPr>
        <w:t>法定代表人或授权代表（签字或加盖个人名章）：</w:t>
      </w:r>
      <w:r>
        <w:rPr>
          <w:rFonts w:hint="eastAsia" w:asciiTheme="minorEastAsia" w:hAnsiTheme="minorEastAsia" w:eastAsiaTheme="minorEastAsia"/>
          <w:sz w:val="24"/>
          <w:highlight w:val="none"/>
          <w:u w:val="single"/>
          <w:shd w:val="clear" w:color="auto" w:fill="auto"/>
        </w:rPr>
        <w:t xml:space="preserve">                       </w:t>
      </w:r>
    </w:p>
    <w:p>
      <w:pPr>
        <w:shd w:val="clear"/>
        <w:spacing w:line="480" w:lineRule="auto"/>
        <w:rPr>
          <w:rFonts w:asciiTheme="minorEastAsia" w:hAnsiTheme="minorEastAsia" w:eastAsiaTheme="minorEastAsia"/>
          <w:sz w:val="24"/>
          <w:highlight w:val="none"/>
          <w:shd w:val="clear" w:color="auto" w:fill="auto"/>
        </w:rPr>
      </w:pPr>
      <w:r>
        <w:rPr>
          <w:rFonts w:hint="eastAsia" w:asciiTheme="minorEastAsia" w:hAnsiTheme="minorEastAsia" w:eastAsiaTheme="minorEastAsia"/>
          <w:sz w:val="24"/>
          <w:highlight w:val="none"/>
          <w:shd w:val="clear" w:color="auto" w:fill="auto"/>
        </w:rPr>
        <w:t>日期：</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年</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月</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日</w:t>
      </w:r>
      <w:r>
        <w:rPr>
          <w:rFonts w:asciiTheme="minorEastAsia" w:hAnsiTheme="minorEastAsia" w:eastAsiaTheme="minorEastAsia"/>
          <w:sz w:val="24"/>
          <w:highlight w:val="none"/>
          <w:shd w:val="clear" w:color="auto" w:fill="auto"/>
        </w:rPr>
        <w:br w:type="page"/>
      </w:r>
    </w:p>
    <w:p>
      <w:pPr>
        <w:pStyle w:val="4"/>
        <w:shd w:val="clear"/>
        <w:spacing w:line="360" w:lineRule="auto"/>
        <w:jc w:val="center"/>
        <w:rPr>
          <w:highlight w:val="none"/>
          <w:shd w:val="clear" w:color="auto" w:fill="auto"/>
        </w:rPr>
      </w:pPr>
      <w:bookmarkStart w:id="47" w:name="_Toc20970_WPSOffice_Level2"/>
      <w:r>
        <w:rPr>
          <w:rFonts w:hint="eastAsia"/>
          <w:szCs w:val="30"/>
          <w:highlight w:val="none"/>
          <w:shd w:val="clear" w:color="auto" w:fill="auto"/>
        </w:rPr>
        <w:t>二、</w:t>
      </w:r>
      <w:bookmarkStart w:id="48" w:name="_Toc217446083"/>
      <w:r>
        <w:rPr>
          <w:rFonts w:hint="eastAsia"/>
          <w:highlight w:val="none"/>
          <w:shd w:val="clear" w:color="auto" w:fill="auto"/>
        </w:rPr>
        <w:t>法定代表人（或负责人）授权书</w:t>
      </w:r>
      <w:bookmarkEnd w:id="47"/>
      <w:bookmarkEnd w:id="48"/>
    </w:p>
    <w:p>
      <w:pPr>
        <w:shd w:val="clear"/>
        <w:spacing w:line="360" w:lineRule="auto"/>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__________________（</w:t>
      </w:r>
      <w:r>
        <w:rPr>
          <w:rFonts w:hint="eastAsia" w:ascii="宋体" w:hAnsi="宋体"/>
          <w:color w:val="000000"/>
          <w:sz w:val="24"/>
          <w:highlight w:val="none"/>
          <w:shd w:val="clear" w:color="auto" w:fill="auto"/>
          <w:lang w:eastAsia="zh-CN"/>
        </w:rPr>
        <w:t>比选代理机构</w:t>
      </w:r>
      <w:r>
        <w:rPr>
          <w:rFonts w:hint="eastAsia" w:ascii="宋体" w:hAnsi="宋体"/>
          <w:color w:val="000000"/>
          <w:sz w:val="24"/>
          <w:highlight w:val="none"/>
          <w:shd w:val="clear" w:color="auto" w:fill="auto"/>
        </w:rPr>
        <w:t>名称）：</w:t>
      </w:r>
    </w:p>
    <w:p>
      <w:pPr>
        <w:shd w:val="clear"/>
        <w:spacing w:line="360" w:lineRule="auto"/>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本授权声明：</w:t>
      </w:r>
      <w:r>
        <w:rPr>
          <w:rFonts w:hint="eastAsia" w:ascii="宋体" w:hAnsi="宋体"/>
          <w:color w:val="000000"/>
          <w:sz w:val="24"/>
          <w:highlight w:val="none"/>
          <w:u w:val="single"/>
          <w:shd w:val="clear" w:color="auto" w:fill="auto"/>
        </w:rPr>
        <w:t xml:space="preserve">                     </w:t>
      </w:r>
      <w:r>
        <w:rPr>
          <w:rFonts w:hint="eastAsia" w:ascii="宋体" w:hAnsi="宋体"/>
          <w:color w:val="000000"/>
          <w:sz w:val="24"/>
          <w:highlight w:val="none"/>
          <w:shd w:val="clear" w:color="auto" w:fill="auto"/>
        </w:rPr>
        <w:t>（比选申请人名称）</w:t>
      </w:r>
      <w:r>
        <w:rPr>
          <w:rFonts w:hint="eastAsia" w:ascii="宋体" w:hAnsi="宋体"/>
          <w:color w:val="000000"/>
          <w:sz w:val="24"/>
          <w:highlight w:val="none"/>
          <w:u w:val="single"/>
          <w:shd w:val="clear" w:color="auto" w:fill="auto"/>
        </w:rPr>
        <w:t xml:space="preserve">          </w:t>
      </w:r>
      <w:r>
        <w:rPr>
          <w:rFonts w:hint="eastAsia" w:ascii="宋体" w:hAnsi="宋体"/>
          <w:color w:val="000000"/>
          <w:sz w:val="24"/>
          <w:highlight w:val="none"/>
          <w:shd w:val="clear" w:color="auto" w:fill="auto"/>
        </w:rPr>
        <w:t>（法定代表人或负责人姓名、职务）授权</w:t>
      </w:r>
      <w:r>
        <w:rPr>
          <w:rFonts w:hint="eastAsia" w:ascii="宋体" w:hAnsi="宋体"/>
          <w:color w:val="000000"/>
          <w:sz w:val="24"/>
          <w:highlight w:val="none"/>
          <w:u w:val="single"/>
          <w:shd w:val="clear" w:color="auto" w:fill="auto"/>
        </w:rPr>
        <w:t xml:space="preserve">                        </w:t>
      </w:r>
      <w:r>
        <w:rPr>
          <w:rFonts w:hint="eastAsia" w:ascii="宋体" w:hAnsi="宋体"/>
          <w:color w:val="000000"/>
          <w:sz w:val="24"/>
          <w:highlight w:val="none"/>
          <w:shd w:val="clear" w:color="auto" w:fill="auto"/>
        </w:rPr>
        <w:t xml:space="preserve">（被授权人姓名、职务）为我方 “ </w:t>
      </w:r>
      <w:r>
        <w:rPr>
          <w:rFonts w:hint="eastAsia" w:ascii="宋体" w:hAnsi="宋体"/>
          <w:color w:val="000000"/>
          <w:sz w:val="24"/>
          <w:highlight w:val="none"/>
          <w:u w:val="single"/>
          <w:shd w:val="clear" w:color="auto" w:fill="auto"/>
        </w:rPr>
        <w:t xml:space="preserve">             </w:t>
      </w:r>
      <w:r>
        <w:rPr>
          <w:rFonts w:hint="eastAsia" w:ascii="宋体" w:hAnsi="宋体"/>
          <w:color w:val="000000"/>
          <w:sz w:val="24"/>
          <w:highlight w:val="none"/>
          <w:shd w:val="clear" w:color="auto" w:fill="auto"/>
        </w:rPr>
        <w:t>” 项目比选活动的合法代表，以我方名义全权处理该项目有关比选活动、签订合同以及执行合同等一切事宜。</w:t>
      </w:r>
    </w:p>
    <w:p>
      <w:pPr>
        <w:shd w:val="clear"/>
        <w:spacing w:line="360" w:lineRule="auto"/>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特此声明。</w:t>
      </w:r>
    </w:p>
    <w:p>
      <w:pPr>
        <w:shd w:val="clear"/>
        <w:spacing w:line="360" w:lineRule="auto"/>
        <w:ind w:firstLine="480" w:firstLineChars="200"/>
        <w:rPr>
          <w:rFonts w:ascii="宋体" w:hAnsi="宋体"/>
          <w:bCs/>
          <w:color w:val="000000"/>
          <w:sz w:val="24"/>
          <w:highlight w:val="none"/>
          <w:shd w:val="clear" w:color="auto" w:fill="auto"/>
        </w:rPr>
      </w:pPr>
      <w:r>
        <w:rPr>
          <w:rFonts w:hint="eastAsia" w:ascii="宋体" w:hAnsi="宋体"/>
          <w:bCs/>
          <w:color w:val="000000"/>
          <w:sz w:val="24"/>
          <w:highlight w:val="none"/>
          <w:shd w:val="clear" w:color="auto" w:fill="auto"/>
        </w:rPr>
        <w:t>注：提交法定代表人（或负责人)、授权代表身份证复印件。法定代表人（或负责人）本人参加投标的，只需提供身份证复印件。</w:t>
      </w:r>
    </w:p>
    <w:p>
      <w:pPr>
        <w:shd w:val="clear"/>
        <w:spacing w:line="360" w:lineRule="auto"/>
        <w:ind w:firstLine="480" w:firstLineChars="200"/>
        <w:rPr>
          <w:rFonts w:ascii="宋体" w:hAnsi="宋体"/>
          <w:color w:val="000000"/>
          <w:sz w:val="24"/>
          <w:highlight w:val="none"/>
          <w:shd w:val="clear" w:color="auto" w:fill="auto"/>
        </w:rPr>
      </w:pPr>
    </w:p>
    <w:p>
      <w:pPr>
        <w:shd w:val="clear"/>
        <w:spacing w:line="360" w:lineRule="auto"/>
        <w:ind w:firstLine="480" w:firstLineChars="200"/>
        <w:rPr>
          <w:rFonts w:ascii="宋体" w:hAnsi="宋体"/>
          <w:color w:val="000000"/>
          <w:sz w:val="24"/>
          <w:highlight w:val="none"/>
          <w:shd w:val="clear" w:color="auto" w:fill="auto"/>
        </w:rPr>
      </w:pPr>
    </w:p>
    <w:p>
      <w:pPr>
        <w:shd w:val="clear"/>
        <w:spacing w:line="360" w:lineRule="auto"/>
        <w:ind w:firstLine="480" w:firstLineChars="200"/>
        <w:rPr>
          <w:rFonts w:ascii="宋体" w:hAnsi="宋体"/>
          <w:color w:val="000000"/>
          <w:sz w:val="24"/>
          <w:highlight w:val="none"/>
          <w:u w:val="single"/>
          <w:shd w:val="clear" w:color="auto" w:fill="auto"/>
        </w:rPr>
      </w:pPr>
      <w:r>
        <w:rPr>
          <w:rFonts w:hint="eastAsia" w:ascii="宋体" w:hAnsi="宋体"/>
          <w:color w:val="000000"/>
          <w:sz w:val="24"/>
          <w:highlight w:val="none"/>
          <w:shd w:val="clear" w:color="auto" w:fill="auto"/>
        </w:rPr>
        <w:t>法定代表人（或负责人）签字：</w:t>
      </w:r>
      <w:r>
        <w:rPr>
          <w:rFonts w:hint="eastAsia" w:ascii="宋体" w:hAnsi="宋体"/>
          <w:color w:val="000000"/>
          <w:sz w:val="24"/>
          <w:highlight w:val="none"/>
          <w:u w:val="single"/>
          <w:shd w:val="clear" w:color="auto" w:fill="auto"/>
        </w:rPr>
        <w:t xml:space="preserve">          </w:t>
      </w:r>
    </w:p>
    <w:p>
      <w:pPr>
        <w:shd w:val="clear"/>
        <w:spacing w:line="360" w:lineRule="auto"/>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授权代表签字</w:t>
      </w:r>
      <w:r>
        <w:rPr>
          <w:rFonts w:hint="eastAsia" w:ascii="宋体" w:hAnsi="宋体"/>
          <w:color w:val="000000"/>
          <w:sz w:val="24"/>
          <w:highlight w:val="none"/>
          <w:u w:val="single"/>
          <w:shd w:val="clear" w:color="auto" w:fill="auto"/>
        </w:rPr>
        <w:t xml:space="preserve">            </w:t>
      </w:r>
    </w:p>
    <w:p>
      <w:pPr>
        <w:shd w:val="clear"/>
        <w:spacing w:line="360" w:lineRule="auto"/>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比选申请人名称：</w:t>
      </w:r>
      <w:r>
        <w:rPr>
          <w:rFonts w:hint="eastAsia" w:ascii="宋体" w:hAnsi="宋体"/>
          <w:color w:val="000000"/>
          <w:sz w:val="24"/>
          <w:highlight w:val="none"/>
          <w:u w:val="single"/>
          <w:shd w:val="clear" w:color="auto" w:fill="auto"/>
        </w:rPr>
        <w:t xml:space="preserve">         </w:t>
      </w:r>
      <w:r>
        <w:rPr>
          <w:rFonts w:hint="eastAsia" w:ascii="宋体" w:hAnsi="宋体"/>
          <w:color w:val="000000"/>
          <w:sz w:val="24"/>
          <w:highlight w:val="none"/>
          <w:shd w:val="clear" w:color="auto" w:fill="auto"/>
        </w:rPr>
        <w:t>（盖章）</w:t>
      </w:r>
    </w:p>
    <w:p>
      <w:pPr>
        <w:shd w:val="clear"/>
        <w:spacing w:line="360" w:lineRule="auto"/>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日    期：</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年</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月</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日</w:t>
      </w:r>
    </w:p>
    <w:p>
      <w:pPr>
        <w:shd w:val="clear"/>
        <w:snapToGrid w:val="0"/>
        <w:spacing w:beforeLines="100" w:afterLines="100" w:line="360" w:lineRule="auto"/>
        <w:jc w:val="center"/>
        <w:rPr>
          <w:rFonts w:ascii="宋体" w:hAnsi="宋体"/>
          <w:b/>
          <w:sz w:val="30"/>
          <w:szCs w:val="30"/>
          <w:highlight w:val="none"/>
          <w:shd w:val="clear" w:color="auto" w:fill="auto"/>
        </w:rPr>
      </w:pPr>
      <w:r>
        <w:rPr>
          <w:rFonts w:ascii="宋体" w:hAnsi="宋体"/>
          <w:b/>
          <w:sz w:val="30"/>
          <w:szCs w:val="30"/>
          <w:highlight w:val="none"/>
          <w:shd w:val="clear" w:color="auto" w:fill="auto"/>
        </w:rPr>
        <w:br w:type="page"/>
      </w:r>
    </w:p>
    <w:p>
      <w:pPr>
        <w:pStyle w:val="4"/>
        <w:shd w:val="clear"/>
        <w:spacing w:line="360" w:lineRule="auto"/>
        <w:jc w:val="center"/>
        <w:rPr>
          <w:rFonts w:hint="eastAsia"/>
          <w:highlight w:val="none"/>
          <w:shd w:val="clear" w:color="auto" w:fill="auto"/>
          <w:lang w:eastAsia="zh-CN"/>
        </w:rPr>
      </w:pPr>
      <w:bookmarkStart w:id="49" w:name="_Toc15136_WPSOffice_Level2"/>
      <w:r>
        <w:rPr>
          <w:rFonts w:hint="eastAsia"/>
          <w:highlight w:val="none"/>
          <w:shd w:val="clear" w:color="auto" w:fill="auto"/>
          <w:lang w:eastAsia="zh-CN"/>
        </w:rPr>
        <w:t>三、比选申请保证金</w:t>
      </w:r>
    </w:p>
    <w:p>
      <w:pPr>
        <w:adjustRightInd w:val="0"/>
        <w:snapToGrid w:val="0"/>
        <w:spacing w:line="360" w:lineRule="auto"/>
        <w:jc w:val="left"/>
        <w:rPr>
          <w:rFonts w:hAnsi="宋体" w:cs="Arial"/>
          <w:color w:val="auto"/>
          <w:sz w:val="24"/>
          <w:highlight w:val="none"/>
        </w:rPr>
      </w:pPr>
      <w:r>
        <w:rPr>
          <w:rFonts w:hint="eastAsia" w:ascii="宋体" w:hAnsi="宋体" w:cs="宋体"/>
          <w:color w:val="auto"/>
          <w:sz w:val="24"/>
          <w:highlight w:val="none"/>
        </w:rPr>
        <w:t>致：</w:t>
      </w:r>
      <w:r>
        <w:rPr>
          <w:rFonts w:hint="eastAsia" w:hAnsi="宋体" w:cs="宋体"/>
          <w:color w:val="auto"/>
          <w:sz w:val="24"/>
          <w:highlight w:val="none"/>
          <w:u w:val="single"/>
        </w:rPr>
        <w:t xml:space="preserve">                       </w:t>
      </w:r>
      <w:r>
        <w:rPr>
          <w:rFonts w:hint="eastAsia" w:ascii="宋体" w:hAnsi="宋体"/>
          <w:bCs/>
          <w:color w:val="auto"/>
          <w:sz w:val="24"/>
          <w:highlight w:val="none"/>
        </w:rPr>
        <w:t>（采购代理机构名称）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hAnsi="宋体" w:cs="Arial"/>
          <w:color w:val="auto"/>
          <w:sz w:val="24"/>
          <w:highlight w:val="none"/>
        </w:rPr>
      </w:pPr>
      <w:r>
        <w:rPr>
          <w:rFonts w:hint="eastAsia" w:hAnsi="宋体" w:cs="Arial"/>
          <w:color w:val="auto"/>
          <w:sz w:val="24"/>
          <w:highlight w:val="none"/>
        </w:rPr>
        <w:t>本</w:t>
      </w:r>
      <w:r>
        <w:rPr>
          <w:rFonts w:hint="eastAsia" w:hAnsi="宋体" w:cs="Arial"/>
          <w:color w:val="auto"/>
          <w:sz w:val="24"/>
          <w:highlight w:val="none"/>
          <w:lang w:eastAsia="zh-CN"/>
        </w:rPr>
        <w:t>公司</w:t>
      </w:r>
      <w:r>
        <w:rPr>
          <w:rFonts w:hint="eastAsia" w:hAnsi="宋体" w:cs="Arial"/>
          <w:color w:val="auto"/>
          <w:sz w:val="24"/>
          <w:highlight w:val="none"/>
        </w:rPr>
        <w:t>自愿参加</w:t>
      </w:r>
      <w:r>
        <w:rPr>
          <w:rFonts w:hint="eastAsia" w:hAnsi="宋体" w:cs="Arial"/>
          <w:color w:val="auto"/>
          <w:sz w:val="24"/>
          <w:highlight w:val="none"/>
          <w:u w:val="single"/>
          <w:lang w:val="en-US" w:eastAsia="zh-CN"/>
        </w:rPr>
        <w:t xml:space="preserve">              </w:t>
      </w:r>
      <w:r>
        <w:rPr>
          <w:rFonts w:hint="eastAsia" w:hAnsi="宋体" w:cs="Arial"/>
          <w:color w:val="auto"/>
          <w:sz w:val="24"/>
          <w:highlight w:val="none"/>
        </w:rPr>
        <w:t>（项目名称）的</w:t>
      </w:r>
      <w:r>
        <w:rPr>
          <w:rFonts w:hint="eastAsia" w:hAnsi="宋体" w:cs="Arial"/>
          <w:color w:val="auto"/>
          <w:sz w:val="24"/>
          <w:highlight w:val="none"/>
          <w:lang w:eastAsia="zh-CN"/>
        </w:rPr>
        <w:t>比选</w:t>
      </w:r>
      <w:r>
        <w:rPr>
          <w:rFonts w:hint="eastAsia" w:hAnsi="宋体" w:cs="Arial"/>
          <w:color w:val="auto"/>
          <w:sz w:val="24"/>
          <w:highlight w:val="none"/>
        </w:rPr>
        <w:t>，并按</w:t>
      </w:r>
      <w:r>
        <w:rPr>
          <w:rFonts w:hint="eastAsia" w:hAnsi="宋体" w:cs="Arial"/>
          <w:color w:val="auto"/>
          <w:sz w:val="24"/>
          <w:highlight w:val="none"/>
          <w:lang w:eastAsia="zh-CN"/>
        </w:rPr>
        <w:t>比选</w:t>
      </w:r>
      <w:r>
        <w:rPr>
          <w:rFonts w:hint="eastAsia" w:hAnsi="宋体" w:cs="Arial"/>
          <w:color w:val="auto"/>
          <w:sz w:val="24"/>
          <w:highlight w:val="none"/>
        </w:rPr>
        <w:t>文件要求交纳</w:t>
      </w:r>
      <w:r>
        <w:rPr>
          <w:rFonts w:hint="eastAsia" w:hAnsi="宋体" w:cs="Arial"/>
          <w:color w:val="auto"/>
          <w:sz w:val="24"/>
          <w:highlight w:val="none"/>
          <w:lang w:eastAsia="zh-CN"/>
        </w:rPr>
        <w:t>比选申请</w:t>
      </w:r>
      <w:r>
        <w:rPr>
          <w:rFonts w:hint="eastAsia" w:hAnsi="宋体" w:cs="Arial"/>
          <w:color w:val="auto"/>
          <w:sz w:val="24"/>
          <w:highlight w:val="none"/>
        </w:rPr>
        <w:t>保证金，金额为人民币（大写）</w:t>
      </w:r>
      <w:r>
        <w:rPr>
          <w:rFonts w:hint="eastAsia" w:hAnsi="宋体" w:cs="Arial"/>
          <w:color w:val="auto"/>
          <w:sz w:val="24"/>
          <w:highlight w:val="none"/>
          <w:u w:val="single"/>
          <w:lang w:val="en-US" w:eastAsia="zh-CN"/>
        </w:rPr>
        <w:t xml:space="preserve">            </w:t>
      </w:r>
      <w:r>
        <w:rPr>
          <w:rFonts w:hint="eastAsia" w:hAnsi="宋体" w:cs="Arial"/>
          <w:color w:val="auto"/>
          <w:sz w:val="24"/>
          <w:highlight w:val="none"/>
        </w:rPr>
        <w:t>元（¥</w:t>
      </w:r>
      <w:r>
        <w:rPr>
          <w:rFonts w:hint="eastAsia" w:hAnsi="宋体" w:cs="Arial"/>
          <w:color w:val="auto"/>
          <w:sz w:val="24"/>
          <w:highlight w:val="none"/>
          <w:u w:val="single"/>
          <w:lang w:val="en-US" w:eastAsia="zh-CN"/>
        </w:rPr>
        <w:t xml:space="preserve">         </w:t>
      </w:r>
      <w:r>
        <w:rPr>
          <w:rFonts w:hint="eastAsia" w:hAnsi="宋体" w:cs="Arial"/>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hAnsi="宋体" w:cs="Arial"/>
          <w:color w:val="auto"/>
          <w:sz w:val="24"/>
          <w:highlight w:val="none"/>
        </w:rPr>
      </w:pPr>
      <w:r>
        <w:rPr>
          <w:rFonts w:hint="eastAsia" w:hAnsi="宋体" w:cs="Arial"/>
          <w:color w:val="auto"/>
          <w:sz w:val="24"/>
          <w:highlight w:val="none"/>
        </w:rPr>
        <w:t>本</w:t>
      </w:r>
      <w:r>
        <w:rPr>
          <w:rFonts w:hint="eastAsia" w:hAnsi="宋体" w:cs="Arial"/>
          <w:color w:val="auto"/>
          <w:sz w:val="24"/>
          <w:highlight w:val="none"/>
          <w:lang w:eastAsia="zh-CN"/>
        </w:rPr>
        <w:t>公司</w:t>
      </w:r>
      <w:r>
        <w:rPr>
          <w:rFonts w:hint="eastAsia" w:hAnsi="宋体" w:cs="Arial"/>
          <w:color w:val="auto"/>
          <w:sz w:val="24"/>
          <w:highlight w:val="none"/>
        </w:rPr>
        <w:t>承诺所交纳</w:t>
      </w:r>
      <w:r>
        <w:rPr>
          <w:rFonts w:hint="eastAsia" w:hAnsi="宋体" w:cs="Arial"/>
          <w:color w:val="auto"/>
          <w:sz w:val="24"/>
          <w:highlight w:val="none"/>
          <w:lang w:eastAsia="zh-CN"/>
        </w:rPr>
        <w:t>比选申请</w:t>
      </w:r>
      <w:r>
        <w:rPr>
          <w:rFonts w:hint="eastAsia" w:hAnsi="宋体" w:cs="Arial"/>
          <w:color w:val="auto"/>
          <w:sz w:val="24"/>
          <w:highlight w:val="none"/>
        </w:rPr>
        <w:t>保证金是</w:t>
      </w:r>
      <w:r>
        <w:rPr>
          <w:rFonts w:hint="eastAsia" w:hAnsi="宋体" w:cs="Arial"/>
          <w:color w:val="auto"/>
          <w:sz w:val="24"/>
          <w:highlight w:val="none"/>
          <w:lang w:eastAsia="zh-CN"/>
        </w:rPr>
        <w:t>比选</w:t>
      </w:r>
      <w:r>
        <w:rPr>
          <w:rFonts w:hint="eastAsia" w:hAnsi="宋体" w:cs="Arial"/>
          <w:color w:val="auto"/>
          <w:sz w:val="24"/>
          <w:highlight w:val="none"/>
        </w:rPr>
        <w:t>文件规定交纳的，若有虚假，由此引起的一切责任均由本</w:t>
      </w:r>
      <w:r>
        <w:rPr>
          <w:rFonts w:hint="eastAsia" w:hAnsi="宋体" w:cs="Arial"/>
          <w:color w:val="auto"/>
          <w:sz w:val="24"/>
          <w:highlight w:val="none"/>
          <w:lang w:eastAsia="zh-CN"/>
        </w:rPr>
        <w:t>公司</w:t>
      </w:r>
      <w:r>
        <w:rPr>
          <w:rFonts w:hint="eastAsia" w:hAnsi="宋体" w:cs="Arial"/>
          <w:color w:val="auto"/>
          <w:sz w:val="24"/>
          <w:highlight w:val="none"/>
        </w:rPr>
        <w:t>承担。</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b/>
          <w:bCs/>
          <w:color w:val="auto"/>
          <w:szCs w:val="21"/>
          <w:highlight w:val="none"/>
        </w:rPr>
      </w:pPr>
      <w:r>
        <w:rPr>
          <w:rFonts w:hint="eastAsia" w:hAnsi="宋体" w:cs="Arial"/>
          <w:b/>
          <w:bCs/>
          <w:color w:val="auto"/>
          <w:sz w:val="24"/>
          <w:highlight w:val="none"/>
        </w:rPr>
        <w:t>附：交款回单复印件或银行对账电子底联复印件或保函原件</w:t>
      </w:r>
    </w:p>
    <w:p>
      <w:pPr>
        <w:adjustRightInd w:val="0"/>
        <w:spacing w:line="400" w:lineRule="exact"/>
        <w:ind w:firstLine="480" w:firstLineChars="200"/>
        <w:jc w:val="left"/>
        <w:rPr>
          <w:rFonts w:hint="eastAsia" w:ascii="新宋体" w:hAnsi="新宋体" w:eastAsia="新宋体"/>
          <w:color w:val="auto"/>
          <w:sz w:val="24"/>
          <w:highlight w:val="none"/>
        </w:rPr>
      </w:pPr>
    </w:p>
    <w:p>
      <w:pPr>
        <w:pStyle w:val="2"/>
        <w:rPr>
          <w:rFonts w:hint="eastAsia" w:ascii="新宋体" w:hAnsi="新宋体" w:eastAsia="新宋体"/>
          <w:color w:val="auto"/>
          <w:sz w:val="24"/>
          <w:szCs w:val="24"/>
          <w:highlight w:val="none"/>
        </w:rPr>
      </w:pPr>
    </w:p>
    <w:p>
      <w:pPr>
        <w:pStyle w:val="2"/>
        <w:rPr>
          <w:rFonts w:hint="eastAsia" w:ascii="新宋体" w:hAnsi="新宋体" w:eastAsia="新宋体"/>
          <w:color w:val="auto"/>
          <w:sz w:val="24"/>
          <w:szCs w:val="24"/>
          <w:highlight w:val="none"/>
        </w:rPr>
      </w:pPr>
    </w:p>
    <w:p>
      <w:pPr>
        <w:pStyle w:val="2"/>
        <w:rPr>
          <w:rFonts w:hint="eastAsia" w:ascii="新宋体" w:hAnsi="新宋体" w:eastAsia="新宋体"/>
          <w:color w:val="auto"/>
          <w:sz w:val="24"/>
          <w:szCs w:val="24"/>
          <w:highlight w:val="none"/>
        </w:rPr>
      </w:pPr>
    </w:p>
    <w:p>
      <w:pPr>
        <w:adjustRightInd w:val="0"/>
        <w:spacing w:line="400" w:lineRule="exact"/>
        <w:ind w:firstLine="480" w:firstLineChars="200"/>
        <w:jc w:val="left"/>
        <w:rPr>
          <w:rFonts w:hint="eastAsia" w:ascii="新宋体" w:hAnsi="新宋体" w:eastAsia="新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比选申请人</w:t>
      </w:r>
      <w:r>
        <w:rPr>
          <w:rFonts w:hint="eastAsia" w:ascii="宋体" w:hAnsi="宋体"/>
          <w:color w:val="auto"/>
          <w:sz w:val="24"/>
          <w:highlight w:val="none"/>
        </w:rPr>
        <w:t>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w:t>
      </w:r>
      <w:r>
        <w:rPr>
          <w:rFonts w:hint="eastAsia" w:ascii="宋体" w:hAnsi="宋体"/>
          <w:color w:val="auto"/>
          <w:sz w:val="24"/>
          <w:highlight w:val="none"/>
          <w:lang w:eastAsia="zh-CN"/>
        </w:rPr>
        <w:t>盖章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pStyle w:val="4"/>
        <w:shd w:val="clear"/>
        <w:spacing w:line="360" w:lineRule="auto"/>
        <w:jc w:val="center"/>
        <w:rPr>
          <w:highlight w:val="none"/>
          <w:shd w:val="clear" w:color="auto" w:fill="auto"/>
        </w:rPr>
      </w:pPr>
    </w:p>
    <w:p>
      <w:pPr>
        <w:pStyle w:val="4"/>
        <w:shd w:val="clear"/>
        <w:spacing w:line="360" w:lineRule="auto"/>
        <w:jc w:val="center"/>
        <w:rPr>
          <w:rFonts w:hint="eastAsia"/>
          <w:highlight w:val="none"/>
          <w:shd w:val="clear" w:color="auto" w:fill="auto"/>
        </w:rPr>
      </w:pPr>
      <w:r>
        <w:rPr>
          <w:rFonts w:hint="eastAsia"/>
          <w:highlight w:val="none"/>
          <w:shd w:val="clear" w:color="auto" w:fill="auto"/>
        </w:rPr>
        <w:br w:type="page"/>
      </w:r>
    </w:p>
    <w:p>
      <w:pPr>
        <w:pStyle w:val="4"/>
        <w:shd w:val="clear"/>
        <w:spacing w:line="360" w:lineRule="auto"/>
        <w:jc w:val="center"/>
        <w:rPr>
          <w:highlight w:val="none"/>
          <w:shd w:val="clear" w:color="auto" w:fill="auto"/>
        </w:rPr>
      </w:pPr>
      <w:r>
        <w:rPr>
          <w:rFonts w:hint="eastAsia"/>
          <w:highlight w:val="none"/>
          <w:shd w:val="clear" w:color="auto" w:fill="auto"/>
          <w:lang w:eastAsia="zh-CN"/>
        </w:rPr>
        <w:t>四</w:t>
      </w:r>
      <w:r>
        <w:rPr>
          <w:rFonts w:hint="eastAsia"/>
          <w:highlight w:val="none"/>
          <w:shd w:val="clear" w:color="auto" w:fill="auto"/>
        </w:rPr>
        <w:t>、其他资格证明资料及相关说明等</w:t>
      </w:r>
      <w:bookmarkEnd w:id="49"/>
    </w:p>
    <w:p>
      <w:pPr>
        <w:adjustRightInd w:val="0"/>
        <w:snapToGrid w:val="0"/>
        <w:spacing w:after="156" w:afterLines="50" w:line="400" w:lineRule="exact"/>
        <w:ind w:firstLine="480" w:firstLineChars="200"/>
        <w:rPr>
          <w:rFonts w:hint="eastAsia" w:ascii="宋体" w:hAnsi="宋体" w:eastAsia="宋体" w:cs="宋体"/>
          <w:b/>
          <w:bCs/>
          <w:color w:val="auto"/>
          <w:sz w:val="24"/>
          <w:highlight w:val="none"/>
          <w:lang w:eastAsia="zh-CN"/>
        </w:rPr>
      </w:pPr>
      <w:r>
        <w:rPr>
          <w:rFonts w:hint="eastAsia" w:ascii="宋体" w:hAnsi="宋体" w:cs="宋体"/>
          <w:sz w:val="24"/>
          <w:highlight w:val="none"/>
          <w:shd w:val="clear" w:color="auto" w:fill="auto"/>
        </w:rPr>
        <w:t>对照“第</w:t>
      </w:r>
      <w:r>
        <w:rPr>
          <w:rFonts w:hint="eastAsia" w:ascii="宋体" w:hAnsi="宋体" w:cs="宋体"/>
          <w:sz w:val="24"/>
          <w:highlight w:val="none"/>
          <w:shd w:val="clear" w:color="auto" w:fill="auto"/>
          <w:lang w:eastAsia="zh-CN"/>
        </w:rPr>
        <w:t>四</w:t>
      </w:r>
      <w:r>
        <w:rPr>
          <w:rFonts w:hint="eastAsia" w:ascii="宋体" w:hAnsi="宋体" w:cs="宋体"/>
          <w:sz w:val="24"/>
          <w:highlight w:val="none"/>
          <w:shd w:val="clear" w:color="auto" w:fill="auto"/>
        </w:rPr>
        <w:t>章  比选申请人资格证明材料”具体要求提供。</w:t>
      </w:r>
    </w:p>
    <w:p>
      <w:pPr>
        <w:shd w:val="clear"/>
        <w:adjustRightInd w:val="0"/>
        <w:snapToGrid w:val="0"/>
        <w:spacing w:afterLines="50" w:line="400" w:lineRule="exact"/>
        <w:ind w:firstLine="480" w:firstLineChars="200"/>
        <w:rPr>
          <w:rFonts w:ascii="宋体" w:hAnsi="宋体" w:cs="宋体"/>
          <w:sz w:val="24"/>
          <w:highlight w:val="none"/>
          <w:shd w:val="clear" w:color="auto" w:fill="auto"/>
        </w:rPr>
      </w:pPr>
    </w:p>
    <w:p>
      <w:pPr>
        <w:shd w:val="clear"/>
        <w:spacing w:line="400" w:lineRule="exact"/>
        <w:jc w:val="center"/>
        <w:rPr>
          <w:rFonts w:ascii="宋体" w:hAnsi="宋体"/>
          <w:sz w:val="30"/>
          <w:szCs w:val="30"/>
          <w:highlight w:val="none"/>
          <w:shd w:val="clear" w:color="auto" w:fill="auto"/>
        </w:rPr>
      </w:pPr>
      <w:r>
        <w:rPr>
          <w:rFonts w:ascii="宋体" w:hAnsi="宋体"/>
          <w:sz w:val="30"/>
          <w:szCs w:val="30"/>
          <w:highlight w:val="none"/>
          <w:shd w:val="clear" w:color="auto" w:fill="auto"/>
        </w:rPr>
        <w:br w:type="page"/>
      </w:r>
      <w:bookmarkStart w:id="50" w:name="_Toc217446089"/>
    </w:p>
    <w:p>
      <w:pPr>
        <w:pStyle w:val="4"/>
        <w:shd w:val="clear"/>
        <w:spacing w:line="360" w:lineRule="auto"/>
        <w:jc w:val="center"/>
        <w:rPr>
          <w:highlight w:val="none"/>
          <w:shd w:val="clear" w:color="auto" w:fill="auto"/>
        </w:rPr>
      </w:pPr>
      <w:bookmarkStart w:id="51" w:name="_Toc1114_WPSOffice_Level2"/>
      <w:r>
        <w:rPr>
          <w:rFonts w:hint="eastAsia"/>
          <w:highlight w:val="none"/>
          <w:shd w:val="clear" w:color="auto" w:fill="auto"/>
          <w:lang w:eastAsia="zh-CN"/>
        </w:rPr>
        <w:t>五</w:t>
      </w:r>
      <w:r>
        <w:rPr>
          <w:rFonts w:hint="eastAsia"/>
          <w:highlight w:val="none"/>
          <w:shd w:val="clear" w:color="auto" w:fill="auto"/>
        </w:rPr>
        <w:t>、报价函</w:t>
      </w:r>
      <w:bookmarkEnd w:id="51"/>
    </w:p>
    <w:p>
      <w:pPr>
        <w:pStyle w:val="7"/>
        <w:shd w:val="clear"/>
        <w:spacing w:after="0" w:line="360" w:lineRule="auto"/>
        <w:ind w:left="0" w:leftChars="0"/>
        <w:jc w:val="left"/>
        <w:rPr>
          <w:rFonts w:asciiTheme="minorEastAsia" w:hAnsiTheme="minorEastAsia" w:eastAsiaTheme="minorEastAsia"/>
          <w:bCs/>
          <w:sz w:val="24"/>
          <w:highlight w:val="none"/>
          <w:shd w:val="clear" w:color="auto" w:fill="auto"/>
        </w:rPr>
      </w:pPr>
      <w:r>
        <w:rPr>
          <w:rFonts w:hint="eastAsia" w:asciiTheme="minorEastAsia" w:hAnsiTheme="minorEastAsia" w:eastAsiaTheme="minorEastAsia"/>
          <w:bCs/>
          <w:sz w:val="24"/>
          <w:highlight w:val="none"/>
          <w:shd w:val="clear" w:color="auto" w:fill="auto"/>
        </w:rPr>
        <w:t>_______________（代理机构名称）：</w:t>
      </w:r>
    </w:p>
    <w:p>
      <w:pPr>
        <w:pStyle w:val="7"/>
        <w:shd w:val="clear"/>
        <w:spacing w:after="0" w:line="360" w:lineRule="auto"/>
        <w:ind w:left="0" w:leftChars="0" w:firstLine="480" w:firstLineChars="200"/>
        <w:jc w:val="left"/>
        <w:rPr>
          <w:rFonts w:asciiTheme="minorEastAsia" w:hAnsiTheme="minorEastAsia" w:eastAsiaTheme="minorEastAsia"/>
          <w:bCs/>
          <w:color w:val="000000"/>
          <w:sz w:val="24"/>
          <w:highlight w:val="none"/>
          <w:shd w:val="clear" w:color="auto" w:fill="auto"/>
        </w:rPr>
      </w:pPr>
      <w:r>
        <w:rPr>
          <w:rFonts w:hint="eastAsia" w:asciiTheme="minorEastAsia" w:hAnsiTheme="minorEastAsia" w:eastAsiaTheme="minorEastAsia"/>
          <w:bCs/>
          <w:sz w:val="24"/>
          <w:highlight w:val="none"/>
          <w:shd w:val="clear" w:color="auto" w:fill="auto"/>
        </w:rPr>
        <w:t>我方全面研究了 “</w:t>
      </w:r>
      <w:r>
        <w:rPr>
          <w:rFonts w:hint="eastAsia" w:asciiTheme="minorEastAsia" w:hAnsiTheme="minorEastAsia" w:eastAsiaTheme="minorEastAsia"/>
          <w:bCs/>
          <w:sz w:val="24"/>
          <w:highlight w:val="none"/>
          <w:u w:val="single"/>
          <w:shd w:val="clear" w:color="auto" w:fill="auto"/>
        </w:rPr>
        <w:t xml:space="preserve">               </w:t>
      </w:r>
      <w:r>
        <w:rPr>
          <w:rFonts w:hint="eastAsia" w:asciiTheme="minorEastAsia" w:hAnsiTheme="minorEastAsia" w:eastAsiaTheme="minorEastAsia"/>
          <w:bCs/>
          <w:sz w:val="24"/>
          <w:highlight w:val="none"/>
          <w:shd w:val="clear" w:color="auto" w:fill="auto"/>
        </w:rPr>
        <w:t>”项目比选文件（比选编号：</w:t>
      </w:r>
      <w:r>
        <w:rPr>
          <w:rFonts w:hint="eastAsia" w:asciiTheme="minorEastAsia" w:hAnsiTheme="minorEastAsia" w:eastAsiaTheme="minorEastAsia"/>
          <w:bCs/>
          <w:sz w:val="24"/>
          <w:highlight w:val="none"/>
          <w:u w:val="single"/>
          <w:shd w:val="clear" w:color="auto" w:fill="auto"/>
        </w:rPr>
        <w:t xml:space="preserve">      </w:t>
      </w:r>
      <w:r>
        <w:rPr>
          <w:rFonts w:hint="eastAsia" w:asciiTheme="minorEastAsia" w:hAnsiTheme="minorEastAsia" w:eastAsiaTheme="minorEastAsia"/>
          <w:bCs/>
          <w:sz w:val="24"/>
          <w:highlight w:val="none"/>
          <w:shd w:val="clear" w:color="auto" w:fill="auto"/>
        </w:rPr>
        <w:t>），决定参加贵</w:t>
      </w:r>
      <w:r>
        <w:rPr>
          <w:rFonts w:hint="eastAsia" w:asciiTheme="minorEastAsia" w:hAnsiTheme="minorEastAsia" w:eastAsiaTheme="minorEastAsia"/>
          <w:bCs/>
          <w:color w:val="000000"/>
          <w:sz w:val="24"/>
          <w:highlight w:val="none"/>
          <w:shd w:val="clear" w:color="auto" w:fill="auto"/>
        </w:rPr>
        <w:t>单位组织的本项目比选。我方授权</w:t>
      </w:r>
      <w:r>
        <w:rPr>
          <w:rFonts w:hint="eastAsia" w:asciiTheme="minorEastAsia" w:hAnsiTheme="minorEastAsia" w:eastAsiaTheme="minorEastAsia"/>
          <w:bCs/>
          <w:color w:val="000000"/>
          <w:sz w:val="24"/>
          <w:highlight w:val="none"/>
          <w:u w:val="single"/>
          <w:shd w:val="clear" w:color="auto" w:fill="auto"/>
        </w:rPr>
        <w:t xml:space="preserve">                  </w:t>
      </w:r>
      <w:r>
        <w:rPr>
          <w:rFonts w:hint="eastAsia" w:asciiTheme="minorEastAsia" w:hAnsiTheme="minorEastAsia" w:eastAsiaTheme="minorEastAsia"/>
          <w:bCs/>
          <w:color w:val="000000"/>
          <w:sz w:val="24"/>
          <w:highlight w:val="none"/>
          <w:shd w:val="clear" w:color="auto" w:fill="auto"/>
        </w:rPr>
        <w:t>（姓名、职务）代表我方</w:t>
      </w:r>
      <w:r>
        <w:rPr>
          <w:rFonts w:hint="eastAsia" w:asciiTheme="minorEastAsia" w:hAnsiTheme="minorEastAsia" w:eastAsiaTheme="minorEastAsia"/>
          <w:bCs/>
          <w:color w:val="000000"/>
          <w:sz w:val="24"/>
          <w:highlight w:val="none"/>
          <w:u w:val="single"/>
          <w:shd w:val="clear" w:color="auto" w:fill="auto"/>
        </w:rPr>
        <w:t xml:space="preserve">                    </w:t>
      </w:r>
      <w:r>
        <w:rPr>
          <w:rFonts w:hint="eastAsia" w:asciiTheme="minorEastAsia" w:hAnsiTheme="minorEastAsia" w:eastAsiaTheme="minorEastAsia"/>
          <w:bCs/>
          <w:color w:val="000000"/>
          <w:sz w:val="24"/>
          <w:highlight w:val="none"/>
          <w:shd w:val="clear" w:color="auto" w:fill="auto"/>
        </w:rPr>
        <w:t>（比选申请人的名称）全权处理本项目有关事宜。</w:t>
      </w:r>
    </w:p>
    <w:p>
      <w:pPr>
        <w:pStyle w:val="7"/>
        <w:shd w:val="clear"/>
        <w:spacing w:after="0" w:line="360" w:lineRule="auto"/>
        <w:ind w:left="0" w:leftChars="0" w:firstLine="480" w:firstLineChars="200"/>
        <w:jc w:val="left"/>
        <w:rPr>
          <w:rFonts w:cs="宋体" w:asciiTheme="minorEastAsia" w:hAnsiTheme="minorEastAsia" w:eastAsiaTheme="minorEastAsia"/>
          <w:bCs/>
          <w:color w:val="000000"/>
          <w:sz w:val="24"/>
          <w:highlight w:val="none"/>
          <w:shd w:val="clear" w:color="auto" w:fill="auto"/>
        </w:rPr>
      </w:pPr>
      <w:r>
        <w:rPr>
          <w:rFonts w:hint="eastAsia" w:cs="宋体" w:asciiTheme="minorEastAsia" w:hAnsiTheme="minorEastAsia" w:eastAsiaTheme="minorEastAsia"/>
          <w:bCs/>
          <w:color w:val="000000"/>
          <w:sz w:val="24"/>
          <w:highlight w:val="none"/>
          <w:shd w:val="clear" w:color="auto" w:fill="auto"/>
        </w:rPr>
        <w:t>1、我方自愿按照比选文件规定的各项要求向比选人提供所需</w:t>
      </w:r>
      <w:r>
        <w:rPr>
          <w:rFonts w:hint="eastAsia" w:cs="宋体" w:asciiTheme="minorEastAsia" w:hAnsiTheme="minorEastAsia" w:eastAsiaTheme="minorEastAsia"/>
          <w:bCs/>
          <w:color w:val="000000"/>
          <w:sz w:val="24"/>
          <w:highlight w:val="none"/>
          <w:shd w:val="clear" w:color="auto" w:fill="auto"/>
          <w:lang w:eastAsia="zh-CN"/>
        </w:rPr>
        <w:t>工程与</w:t>
      </w:r>
      <w:r>
        <w:rPr>
          <w:rFonts w:hint="eastAsia" w:cs="宋体" w:asciiTheme="minorEastAsia" w:hAnsiTheme="minorEastAsia" w:eastAsiaTheme="minorEastAsia"/>
          <w:bCs/>
          <w:color w:val="000000"/>
          <w:sz w:val="24"/>
          <w:highlight w:val="none"/>
          <w:shd w:val="clear" w:color="auto" w:fill="auto"/>
        </w:rPr>
        <w:t>服务，</w:t>
      </w:r>
      <w:r>
        <w:rPr>
          <w:rFonts w:hint="eastAsia" w:cs="宋体" w:asciiTheme="minorEastAsia" w:hAnsiTheme="minorEastAsia" w:eastAsiaTheme="minorEastAsia"/>
          <w:bCs/>
          <w:color w:val="000000"/>
          <w:sz w:val="24"/>
          <w:highlight w:val="none"/>
          <w:shd w:val="clear" w:color="auto" w:fill="auto"/>
          <w:lang w:eastAsia="zh-CN"/>
        </w:rPr>
        <w:t>比选总报价为</w:t>
      </w:r>
      <w:r>
        <w:rPr>
          <w:rFonts w:hint="eastAsia" w:cs="宋体" w:asciiTheme="minorEastAsia" w:hAnsiTheme="minorEastAsia" w:eastAsiaTheme="minorEastAsia"/>
          <w:bCs/>
          <w:color w:val="000000"/>
          <w:sz w:val="24"/>
          <w:highlight w:val="none"/>
          <w:u w:val="single"/>
          <w:shd w:val="clear" w:color="auto" w:fill="auto"/>
        </w:rPr>
        <w:t xml:space="preserve"> </w:t>
      </w:r>
      <w:r>
        <w:rPr>
          <w:rFonts w:hint="eastAsia" w:cs="宋体" w:asciiTheme="minorEastAsia" w:hAnsiTheme="minorEastAsia" w:eastAsiaTheme="minorEastAsia"/>
          <w:bCs/>
          <w:color w:val="000000"/>
          <w:sz w:val="24"/>
          <w:highlight w:val="none"/>
          <w:u w:val="single"/>
          <w:shd w:val="clear" w:color="auto" w:fill="auto"/>
          <w:lang w:val="en-US" w:eastAsia="zh-CN"/>
        </w:rPr>
        <w:t xml:space="preserve">              </w:t>
      </w:r>
      <w:r>
        <w:rPr>
          <w:rFonts w:hint="eastAsia" w:cs="宋体" w:asciiTheme="minorEastAsia" w:hAnsiTheme="minorEastAsia" w:eastAsiaTheme="minorEastAsia"/>
          <w:bCs/>
          <w:color w:val="000000"/>
          <w:sz w:val="24"/>
          <w:highlight w:val="none"/>
          <w:u w:val="single"/>
          <w:shd w:val="clear" w:color="auto" w:fill="auto"/>
        </w:rPr>
        <w:t xml:space="preserve"> </w:t>
      </w:r>
      <w:r>
        <w:rPr>
          <w:rFonts w:hint="eastAsia" w:cs="宋体" w:asciiTheme="minorEastAsia" w:hAnsiTheme="minorEastAsia" w:eastAsiaTheme="minorEastAsia"/>
          <w:bCs/>
          <w:color w:val="000000"/>
          <w:sz w:val="24"/>
          <w:highlight w:val="none"/>
          <w:shd w:val="clear" w:color="auto" w:fill="auto"/>
        </w:rPr>
        <w:t>(大写：</w:t>
      </w:r>
      <w:r>
        <w:rPr>
          <w:rFonts w:hint="eastAsia" w:cs="宋体" w:asciiTheme="minorEastAsia" w:hAnsiTheme="minorEastAsia" w:eastAsiaTheme="minorEastAsia"/>
          <w:bCs/>
          <w:color w:val="000000"/>
          <w:sz w:val="24"/>
          <w:highlight w:val="none"/>
          <w:u w:val="single"/>
          <w:shd w:val="clear" w:color="auto" w:fill="auto"/>
        </w:rPr>
        <w:t xml:space="preserve">   </w:t>
      </w:r>
      <w:r>
        <w:rPr>
          <w:rFonts w:hint="eastAsia" w:cs="宋体" w:asciiTheme="minorEastAsia" w:hAnsiTheme="minorEastAsia" w:eastAsiaTheme="minorEastAsia"/>
          <w:bCs/>
          <w:color w:val="000000"/>
          <w:sz w:val="24"/>
          <w:highlight w:val="none"/>
          <w:u w:val="single"/>
          <w:shd w:val="clear" w:color="auto" w:fill="auto"/>
          <w:lang w:val="en-US" w:eastAsia="zh-CN"/>
        </w:rPr>
        <w:t xml:space="preserve">  </w:t>
      </w:r>
      <w:r>
        <w:rPr>
          <w:rFonts w:hint="eastAsia" w:cs="宋体" w:asciiTheme="minorEastAsia" w:hAnsiTheme="minorEastAsia" w:eastAsiaTheme="minorEastAsia"/>
          <w:bCs/>
          <w:color w:val="000000"/>
          <w:sz w:val="24"/>
          <w:highlight w:val="none"/>
          <w:u w:val="single"/>
          <w:shd w:val="clear" w:color="auto" w:fill="auto"/>
        </w:rPr>
        <w:t xml:space="preserve">    </w:t>
      </w:r>
      <w:r>
        <w:rPr>
          <w:rFonts w:hint="eastAsia" w:cs="宋体" w:asciiTheme="minorEastAsia" w:hAnsiTheme="minorEastAsia" w:eastAsiaTheme="minorEastAsia"/>
          <w:bCs/>
          <w:color w:val="000000"/>
          <w:sz w:val="24"/>
          <w:highlight w:val="none"/>
          <w:shd w:val="clear" w:color="auto" w:fill="auto"/>
        </w:rPr>
        <w:t>)。</w:t>
      </w:r>
    </w:p>
    <w:p>
      <w:pPr>
        <w:pStyle w:val="7"/>
        <w:shd w:val="clear"/>
        <w:spacing w:after="0" w:line="360" w:lineRule="auto"/>
        <w:ind w:left="0" w:leftChars="0" w:firstLine="480" w:firstLineChars="200"/>
        <w:jc w:val="left"/>
        <w:rPr>
          <w:rFonts w:hint="eastAsia" w:cs="宋体" w:asciiTheme="minorEastAsia" w:hAnsiTheme="minorEastAsia" w:eastAsiaTheme="minorEastAsia"/>
          <w:bCs/>
          <w:color w:val="000000"/>
          <w:sz w:val="24"/>
          <w:highlight w:val="none"/>
          <w:shd w:val="clear" w:color="auto" w:fill="auto"/>
        </w:rPr>
      </w:pPr>
      <w:r>
        <w:rPr>
          <w:rFonts w:hint="eastAsia" w:cs="宋体" w:asciiTheme="minorEastAsia" w:hAnsiTheme="minorEastAsia" w:eastAsiaTheme="minorEastAsia"/>
          <w:bCs/>
          <w:color w:val="000000"/>
          <w:sz w:val="24"/>
          <w:highlight w:val="none"/>
          <w:shd w:val="clear" w:color="auto" w:fill="auto"/>
        </w:rPr>
        <w:t>2、一旦我方中选，我方将严格履行合同规定的责任和义务，保证于合同签字生效后按合同约定时间完成，并交付</w:t>
      </w:r>
      <w:r>
        <w:rPr>
          <w:rFonts w:hint="eastAsia" w:cs="宋体" w:asciiTheme="minorEastAsia" w:hAnsiTheme="minorEastAsia" w:eastAsiaTheme="minorEastAsia"/>
          <w:bCs/>
          <w:color w:val="000000"/>
          <w:sz w:val="24"/>
          <w:highlight w:val="none"/>
          <w:shd w:val="clear" w:color="auto" w:fill="auto"/>
          <w:lang w:eastAsia="zh-CN"/>
        </w:rPr>
        <w:t>比选人</w:t>
      </w:r>
      <w:r>
        <w:rPr>
          <w:rFonts w:hint="eastAsia" w:cs="宋体" w:asciiTheme="minorEastAsia" w:hAnsiTheme="minorEastAsia" w:eastAsiaTheme="minorEastAsia"/>
          <w:bCs/>
          <w:color w:val="000000"/>
          <w:sz w:val="24"/>
          <w:highlight w:val="none"/>
          <w:shd w:val="clear" w:color="auto" w:fill="auto"/>
        </w:rPr>
        <w:t>验收、使用。</w:t>
      </w:r>
    </w:p>
    <w:p>
      <w:pPr>
        <w:pStyle w:val="7"/>
        <w:shd w:val="clear"/>
        <w:spacing w:after="0" w:line="360" w:lineRule="auto"/>
        <w:ind w:left="0" w:leftChars="0" w:firstLine="480" w:firstLineChars="200"/>
        <w:jc w:val="left"/>
        <w:rPr>
          <w:rFonts w:cs="宋体" w:asciiTheme="minorEastAsia" w:hAnsiTheme="minorEastAsia" w:eastAsiaTheme="minorEastAsia"/>
          <w:bCs/>
          <w:color w:val="000000"/>
          <w:sz w:val="24"/>
          <w:highlight w:val="none"/>
          <w:shd w:val="clear" w:color="auto" w:fill="auto"/>
        </w:rPr>
      </w:pPr>
      <w:r>
        <w:rPr>
          <w:rFonts w:hint="eastAsia" w:cs="宋体" w:asciiTheme="minorEastAsia" w:hAnsiTheme="minorEastAsia" w:eastAsiaTheme="minorEastAsia"/>
          <w:bCs/>
          <w:color w:val="000000"/>
          <w:sz w:val="24"/>
          <w:highlight w:val="none"/>
          <w:shd w:val="clear" w:color="auto" w:fill="auto"/>
        </w:rPr>
        <w:t>3、我方为本项目提交的比选申请文件正本1份，副本</w:t>
      </w:r>
      <w:r>
        <w:rPr>
          <w:rFonts w:hint="eastAsia" w:cs="宋体" w:asciiTheme="minorEastAsia" w:hAnsiTheme="minorEastAsia" w:eastAsiaTheme="minorEastAsia"/>
          <w:bCs/>
          <w:color w:val="000000"/>
          <w:sz w:val="24"/>
          <w:highlight w:val="none"/>
          <w:shd w:val="clear" w:color="auto" w:fill="auto"/>
          <w:lang w:val="en-US" w:eastAsia="zh-CN"/>
        </w:rPr>
        <w:t>1</w:t>
      </w:r>
      <w:r>
        <w:rPr>
          <w:rFonts w:hint="eastAsia" w:cs="宋体" w:asciiTheme="minorEastAsia" w:hAnsiTheme="minorEastAsia" w:eastAsiaTheme="minorEastAsia"/>
          <w:bCs/>
          <w:color w:val="000000"/>
          <w:sz w:val="24"/>
          <w:highlight w:val="none"/>
          <w:shd w:val="clear" w:color="auto" w:fill="auto"/>
        </w:rPr>
        <w:t>份。</w:t>
      </w:r>
    </w:p>
    <w:p>
      <w:pPr>
        <w:pStyle w:val="7"/>
        <w:shd w:val="clear"/>
        <w:spacing w:after="0" w:line="360" w:lineRule="auto"/>
        <w:ind w:left="0" w:leftChars="0" w:firstLine="480" w:firstLineChars="200"/>
        <w:jc w:val="left"/>
        <w:rPr>
          <w:rFonts w:cs="宋体" w:asciiTheme="minorEastAsia" w:hAnsiTheme="minorEastAsia" w:eastAsiaTheme="minorEastAsia"/>
          <w:bCs/>
          <w:color w:val="000000"/>
          <w:sz w:val="24"/>
          <w:highlight w:val="none"/>
          <w:shd w:val="clear" w:color="auto" w:fill="auto"/>
        </w:rPr>
      </w:pPr>
      <w:r>
        <w:rPr>
          <w:rFonts w:hint="eastAsia" w:cs="宋体" w:asciiTheme="minorEastAsia" w:hAnsiTheme="minorEastAsia" w:eastAsiaTheme="minorEastAsia"/>
          <w:bCs/>
          <w:color w:val="000000"/>
          <w:sz w:val="24"/>
          <w:highlight w:val="none"/>
          <w:shd w:val="clear" w:color="auto" w:fill="auto"/>
        </w:rPr>
        <w:t>4、我方愿意提供贵单位可能另外要求的，与比选有关的文件资料，并保证我方已提供和将要提供的文件资料是真实、准确的。</w:t>
      </w:r>
    </w:p>
    <w:p>
      <w:pPr>
        <w:pStyle w:val="7"/>
        <w:shd w:val="clear"/>
        <w:spacing w:after="0" w:line="360" w:lineRule="auto"/>
        <w:ind w:left="0" w:leftChars="0" w:firstLine="480" w:firstLineChars="200"/>
        <w:jc w:val="left"/>
        <w:rPr>
          <w:rFonts w:cs="宋体" w:asciiTheme="minorEastAsia" w:hAnsiTheme="minorEastAsia" w:eastAsiaTheme="minorEastAsia"/>
          <w:bCs/>
          <w:color w:val="000000"/>
          <w:sz w:val="24"/>
          <w:highlight w:val="none"/>
          <w:shd w:val="clear" w:color="auto" w:fill="auto"/>
        </w:rPr>
      </w:pPr>
      <w:r>
        <w:rPr>
          <w:rFonts w:hint="eastAsia" w:cs="宋体" w:asciiTheme="minorEastAsia" w:hAnsiTheme="minorEastAsia" w:eastAsiaTheme="minorEastAsia"/>
          <w:bCs/>
          <w:color w:val="000000"/>
          <w:sz w:val="24"/>
          <w:highlight w:val="none"/>
          <w:shd w:val="clear" w:color="auto" w:fill="auto"/>
        </w:rPr>
        <w:t>5、我方完全理解比选人不一定将合同授予最低报价的</w:t>
      </w:r>
      <w:r>
        <w:rPr>
          <w:rFonts w:hint="eastAsia" w:cs="宋体" w:asciiTheme="minorEastAsia" w:hAnsiTheme="minorEastAsia" w:eastAsiaTheme="minorEastAsia"/>
          <w:bCs/>
          <w:color w:val="000000"/>
          <w:sz w:val="24"/>
          <w:highlight w:val="none"/>
          <w:shd w:val="clear" w:color="auto" w:fill="auto"/>
          <w:lang w:eastAsia="zh-CN"/>
        </w:rPr>
        <w:t>参选单位</w:t>
      </w:r>
      <w:r>
        <w:rPr>
          <w:rFonts w:hint="eastAsia" w:cs="宋体" w:asciiTheme="minorEastAsia" w:hAnsiTheme="minorEastAsia" w:eastAsiaTheme="minorEastAsia"/>
          <w:bCs/>
          <w:color w:val="000000"/>
          <w:sz w:val="24"/>
          <w:highlight w:val="none"/>
          <w:shd w:val="clear" w:color="auto" w:fill="auto"/>
        </w:rPr>
        <w:t>的行为。</w:t>
      </w:r>
    </w:p>
    <w:p>
      <w:pPr>
        <w:pStyle w:val="7"/>
        <w:shd w:val="clear"/>
        <w:spacing w:after="0" w:line="360" w:lineRule="auto"/>
        <w:ind w:left="0" w:leftChars="0" w:firstLine="480" w:firstLineChars="200"/>
        <w:jc w:val="left"/>
        <w:rPr>
          <w:rFonts w:cs="宋体" w:asciiTheme="minorEastAsia" w:hAnsiTheme="minorEastAsia" w:eastAsiaTheme="minorEastAsia"/>
          <w:bCs/>
          <w:color w:val="000000"/>
          <w:sz w:val="24"/>
          <w:highlight w:val="none"/>
          <w:shd w:val="clear" w:color="auto" w:fill="auto"/>
        </w:rPr>
      </w:pPr>
      <w:r>
        <w:rPr>
          <w:rFonts w:hint="eastAsia" w:cs="宋体" w:asciiTheme="minorEastAsia" w:hAnsiTheme="minorEastAsia" w:eastAsiaTheme="minorEastAsia"/>
          <w:bCs/>
          <w:color w:val="000000"/>
          <w:sz w:val="24"/>
          <w:highlight w:val="none"/>
          <w:shd w:val="clear" w:color="auto" w:fill="auto"/>
        </w:rPr>
        <w:t>6、我方承诺比选申请文件有效期为递交比选申请文件截止之日起</w:t>
      </w:r>
      <w:r>
        <w:rPr>
          <w:rFonts w:hint="eastAsia" w:cs="宋体" w:asciiTheme="minorEastAsia" w:hAnsiTheme="minorEastAsia" w:eastAsiaTheme="minorEastAsia"/>
          <w:bCs/>
          <w:color w:val="000000"/>
          <w:sz w:val="24"/>
          <w:highlight w:val="none"/>
          <w:u w:val="single"/>
          <w:shd w:val="clear" w:color="auto" w:fill="auto"/>
          <w:lang w:val="en-US" w:eastAsia="zh-CN"/>
        </w:rPr>
        <w:t xml:space="preserve">     </w:t>
      </w:r>
      <w:r>
        <w:rPr>
          <w:rFonts w:hint="eastAsia" w:cs="宋体" w:asciiTheme="minorEastAsia" w:hAnsiTheme="minorEastAsia" w:eastAsiaTheme="minorEastAsia"/>
          <w:bCs/>
          <w:color w:val="000000"/>
          <w:sz w:val="24"/>
          <w:highlight w:val="none"/>
          <w:shd w:val="clear" w:color="auto" w:fill="auto"/>
        </w:rPr>
        <w:t>天。</w:t>
      </w:r>
    </w:p>
    <w:p>
      <w:pPr>
        <w:pStyle w:val="7"/>
        <w:shd w:val="clear"/>
        <w:spacing w:after="0" w:line="360" w:lineRule="auto"/>
        <w:ind w:left="0" w:leftChars="0" w:firstLine="480" w:firstLineChars="200"/>
        <w:jc w:val="left"/>
        <w:rPr>
          <w:rFonts w:cs="宋体" w:asciiTheme="minorEastAsia" w:hAnsiTheme="minorEastAsia" w:eastAsiaTheme="minorEastAsia"/>
          <w:bCs/>
          <w:color w:val="000000"/>
          <w:sz w:val="24"/>
          <w:highlight w:val="none"/>
          <w:shd w:val="clear" w:color="auto" w:fill="auto"/>
        </w:rPr>
      </w:pPr>
      <w:r>
        <w:rPr>
          <w:rFonts w:hint="eastAsia" w:cs="宋体" w:asciiTheme="minorEastAsia" w:hAnsiTheme="minorEastAsia" w:eastAsiaTheme="minorEastAsia"/>
          <w:bCs/>
          <w:color w:val="000000"/>
          <w:sz w:val="24"/>
          <w:highlight w:val="none"/>
          <w:shd w:val="clear" w:color="auto" w:fill="auto"/>
        </w:rPr>
        <w:t>7、我方承诺接受对本项目付款方式的要求。</w:t>
      </w:r>
    </w:p>
    <w:p>
      <w:pPr>
        <w:pStyle w:val="7"/>
        <w:shd w:val="clear"/>
        <w:spacing w:after="0" w:line="360" w:lineRule="auto"/>
        <w:ind w:left="0" w:leftChars="0" w:firstLine="480" w:firstLineChars="200"/>
        <w:jc w:val="left"/>
        <w:rPr>
          <w:rFonts w:asciiTheme="minorEastAsia" w:hAnsiTheme="minorEastAsia" w:eastAsiaTheme="minorEastAsia"/>
          <w:bCs/>
          <w:sz w:val="24"/>
          <w:highlight w:val="none"/>
          <w:shd w:val="clear" w:color="auto" w:fill="auto"/>
        </w:rPr>
      </w:pPr>
    </w:p>
    <w:p>
      <w:pPr>
        <w:pStyle w:val="7"/>
        <w:shd w:val="clear"/>
        <w:spacing w:after="0" w:line="360" w:lineRule="auto"/>
        <w:ind w:left="0" w:leftChars="0" w:firstLine="480" w:firstLineChars="200"/>
        <w:jc w:val="left"/>
        <w:rPr>
          <w:rFonts w:asciiTheme="minorEastAsia" w:hAnsiTheme="minorEastAsia" w:eastAsiaTheme="minorEastAsia"/>
          <w:bCs/>
          <w:sz w:val="24"/>
          <w:highlight w:val="none"/>
          <w:shd w:val="clear" w:color="auto" w:fill="auto"/>
        </w:rPr>
      </w:pPr>
    </w:p>
    <w:p>
      <w:pPr>
        <w:pStyle w:val="7"/>
        <w:shd w:val="clear"/>
        <w:spacing w:after="0" w:line="360" w:lineRule="auto"/>
        <w:ind w:left="0" w:leftChars="0" w:firstLine="480" w:firstLineChars="200"/>
        <w:jc w:val="left"/>
        <w:rPr>
          <w:rFonts w:asciiTheme="minorEastAsia" w:hAnsiTheme="minorEastAsia" w:eastAsiaTheme="minorEastAsia"/>
          <w:bCs/>
          <w:sz w:val="24"/>
          <w:highlight w:val="none"/>
          <w:shd w:val="clear" w:color="auto" w:fill="auto"/>
        </w:rPr>
      </w:pPr>
    </w:p>
    <w:p>
      <w:pPr>
        <w:pStyle w:val="7"/>
        <w:shd w:val="clear"/>
        <w:spacing w:after="0" w:line="360" w:lineRule="auto"/>
        <w:ind w:left="0" w:leftChars="0" w:firstLine="480" w:firstLineChars="200"/>
        <w:jc w:val="left"/>
        <w:rPr>
          <w:rFonts w:asciiTheme="minorEastAsia" w:hAnsiTheme="minorEastAsia" w:eastAsiaTheme="minorEastAsia"/>
          <w:bCs/>
          <w:sz w:val="24"/>
          <w:highlight w:val="none"/>
          <w:shd w:val="clear" w:color="auto" w:fill="auto"/>
        </w:rPr>
      </w:pPr>
    </w:p>
    <w:p>
      <w:pPr>
        <w:shd w:val="clear"/>
        <w:adjustRightInd w:val="0"/>
        <w:spacing w:line="360" w:lineRule="auto"/>
        <w:ind w:firstLine="480" w:firstLineChars="200"/>
        <w:jc w:val="left"/>
        <w:rPr>
          <w:rFonts w:asciiTheme="minorEastAsia" w:hAnsiTheme="minorEastAsia" w:eastAsiaTheme="minorEastAsia"/>
          <w:sz w:val="24"/>
          <w:highlight w:val="none"/>
          <w:shd w:val="clear" w:color="auto" w:fill="auto"/>
        </w:rPr>
      </w:pPr>
      <w:r>
        <w:rPr>
          <w:rFonts w:hint="eastAsia" w:asciiTheme="minorEastAsia" w:hAnsiTheme="minorEastAsia" w:eastAsiaTheme="minorEastAsia"/>
          <w:sz w:val="24"/>
          <w:highlight w:val="none"/>
          <w:shd w:val="clear" w:color="auto" w:fill="auto"/>
        </w:rPr>
        <w:t>比选申请人名称 （盖章）：</w:t>
      </w:r>
      <w:r>
        <w:rPr>
          <w:rFonts w:hint="eastAsia" w:asciiTheme="minorEastAsia" w:hAnsiTheme="minorEastAsia" w:eastAsiaTheme="minorEastAsia"/>
          <w:sz w:val="24"/>
          <w:highlight w:val="none"/>
          <w:u w:val="single"/>
          <w:shd w:val="clear" w:color="auto" w:fill="auto"/>
        </w:rPr>
        <w:t xml:space="preserve">                      </w:t>
      </w:r>
    </w:p>
    <w:p>
      <w:pPr>
        <w:shd w:val="clear"/>
        <w:adjustRightInd w:val="0"/>
        <w:spacing w:line="360" w:lineRule="auto"/>
        <w:ind w:firstLine="480" w:firstLineChars="200"/>
        <w:jc w:val="left"/>
        <w:rPr>
          <w:rFonts w:asciiTheme="minorEastAsia" w:hAnsiTheme="minorEastAsia" w:eastAsiaTheme="minorEastAsia"/>
          <w:sz w:val="24"/>
          <w:highlight w:val="none"/>
          <w:shd w:val="clear" w:color="auto" w:fill="auto"/>
        </w:rPr>
      </w:pPr>
    </w:p>
    <w:p>
      <w:pPr>
        <w:shd w:val="clear"/>
        <w:adjustRightInd w:val="0"/>
        <w:spacing w:line="360" w:lineRule="auto"/>
        <w:ind w:firstLine="480" w:firstLineChars="200"/>
        <w:jc w:val="left"/>
        <w:rPr>
          <w:rFonts w:asciiTheme="minorEastAsia" w:hAnsiTheme="minorEastAsia" w:eastAsiaTheme="minorEastAsia"/>
          <w:sz w:val="24"/>
          <w:highlight w:val="none"/>
          <w:shd w:val="clear" w:color="auto" w:fill="auto"/>
        </w:rPr>
      </w:pPr>
      <w:r>
        <w:rPr>
          <w:rFonts w:hint="eastAsia" w:asciiTheme="minorEastAsia" w:hAnsiTheme="minorEastAsia" w:eastAsiaTheme="minorEastAsia"/>
          <w:sz w:val="24"/>
          <w:highlight w:val="none"/>
          <w:shd w:val="clear" w:color="auto" w:fill="auto"/>
        </w:rPr>
        <w:t>法定代表人或授权代表（签字或加盖个人名章）：</w:t>
      </w:r>
      <w:r>
        <w:rPr>
          <w:rFonts w:hint="eastAsia" w:asciiTheme="minorEastAsia" w:hAnsiTheme="minorEastAsia" w:eastAsiaTheme="minorEastAsia"/>
          <w:sz w:val="24"/>
          <w:highlight w:val="none"/>
          <w:u w:val="single"/>
          <w:shd w:val="clear" w:color="auto" w:fill="auto"/>
        </w:rPr>
        <w:t xml:space="preserve">                       </w:t>
      </w:r>
    </w:p>
    <w:p>
      <w:pPr>
        <w:shd w:val="clear"/>
        <w:adjustRightInd w:val="0"/>
        <w:spacing w:line="360" w:lineRule="auto"/>
        <w:ind w:firstLine="480" w:firstLineChars="200"/>
        <w:jc w:val="left"/>
        <w:rPr>
          <w:rFonts w:asciiTheme="minorEastAsia" w:hAnsiTheme="minorEastAsia" w:eastAsiaTheme="minorEastAsia"/>
          <w:sz w:val="24"/>
          <w:highlight w:val="none"/>
          <w:shd w:val="clear" w:color="auto" w:fill="auto"/>
        </w:rPr>
      </w:pPr>
    </w:p>
    <w:p>
      <w:pPr>
        <w:shd w:val="clear"/>
        <w:spacing w:line="360" w:lineRule="auto"/>
        <w:ind w:firstLine="480" w:firstLineChars="200"/>
        <w:jc w:val="left"/>
        <w:rPr>
          <w:rFonts w:asciiTheme="minorEastAsia" w:hAnsiTheme="minorEastAsia" w:eastAsiaTheme="minorEastAsia"/>
          <w:sz w:val="24"/>
          <w:highlight w:val="none"/>
          <w:shd w:val="clear" w:color="auto" w:fill="auto"/>
        </w:rPr>
      </w:pPr>
      <w:r>
        <w:rPr>
          <w:rFonts w:hint="eastAsia" w:asciiTheme="minorEastAsia" w:hAnsiTheme="minorEastAsia" w:eastAsiaTheme="minorEastAsia"/>
          <w:sz w:val="24"/>
          <w:highlight w:val="none"/>
          <w:shd w:val="clear" w:color="auto" w:fill="auto"/>
        </w:rPr>
        <w:t>日期：</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年</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月</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日</w:t>
      </w:r>
    </w:p>
    <w:p>
      <w:pPr>
        <w:widowControl/>
        <w:shd w:val="clear"/>
        <w:jc w:val="left"/>
        <w:rPr>
          <w:rFonts w:asciiTheme="minorEastAsia" w:hAnsiTheme="minorEastAsia" w:eastAsiaTheme="minorEastAsia"/>
          <w:bCs/>
          <w:sz w:val="24"/>
          <w:highlight w:val="none"/>
          <w:shd w:val="clear" w:color="auto" w:fill="auto"/>
        </w:rPr>
      </w:pPr>
      <w:r>
        <w:rPr>
          <w:rFonts w:asciiTheme="minorEastAsia" w:hAnsiTheme="minorEastAsia" w:eastAsiaTheme="minorEastAsia"/>
          <w:bCs/>
          <w:sz w:val="24"/>
          <w:highlight w:val="none"/>
          <w:shd w:val="clear" w:color="auto" w:fill="auto"/>
        </w:rPr>
        <w:br w:type="page"/>
      </w:r>
    </w:p>
    <w:p>
      <w:pPr>
        <w:pStyle w:val="4"/>
        <w:shd w:val="clear"/>
        <w:spacing w:line="360" w:lineRule="auto"/>
        <w:jc w:val="center"/>
        <w:rPr>
          <w:highlight w:val="none"/>
          <w:shd w:val="clear" w:color="auto" w:fill="auto"/>
        </w:rPr>
      </w:pPr>
      <w:bookmarkStart w:id="52" w:name="_Toc7943_WPSOffice_Level2"/>
      <w:r>
        <w:rPr>
          <w:rFonts w:hint="eastAsia"/>
          <w:highlight w:val="none"/>
          <w:shd w:val="clear" w:color="auto" w:fill="auto"/>
          <w:lang w:eastAsia="zh-CN"/>
        </w:rPr>
        <w:t>六</w:t>
      </w:r>
      <w:r>
        <w:rPr>
          <w:rFonts w:hint="eastAsia"/>
          <w:highlight w:val="none"/>
          <w:shd w:val="clear" w:color="auto" w:fill="auto"/>
        </w:rPr>
        <w:t>、技术、服务、其他要求应答表</w:t>
      </w:r>
      <w:bookmarkEnd w:id="52"/>
    </w:p>
    <w:p>
      <w:pPr>
        <w:pStyle w:val="19"/>
        <w:shd w:val="clear"/>
        <w:spacing w:line="360" w:lineRule="auto"/>
        <w:rPr>
          <w:rFonts w:ascii="宋体" w:hAnsi="宋体"/>
          <w:color w:val="000000"/>
          <w:highlight w:val="none"/>
          <w:shd w:val="clear" w:color="auto" w:fill="auto"/>
        </w:rPr>
      </w:pPr>
      <w:r>
        <w:rPr>
          <w:rFonts w:hint="eastAsia" w:ascii="宋体" w:hAnsi="宋体"/>
          <w:color w:val="000000"/>
          <w:highlight w:val="none"/>
          <w:shd w:val="clear" w:color="auto" w:fill="auto"/>
        </w:rPr>
        <w:t>项目名称：</w:t>
      </w:r>
    </w:p>
    <w:p>
      <w:pPr>
        <w:pStyle w:val="19"/>
        <w:shd w:val="clear"/>
        <w:spacing w:line="360" w:lineRule="auto"/>
        <w:rPr>
          <w:rFonts w:ascii="宋体" w:hAnsi="宋体"/>
          <w:sz w:val="21"/>
          <w:szCs w:val="21"/>
          <w:highlight w:val="none"/>
          <w:shd w:val="clear" w:color="auto" w:fill="auto"/>
        </w:rPr>
      </w:pPr>
      <w:r>
        <w:rPr>
          <w:rFonts w:hint="eastAsia" w:ascii="宋体" w:hAnsi="宋体"/>
          <w:color w:val="000000"/>
          <w:highlight w:val="none"/>
          <w:shd w:val="clear" w:color="auto" w:fill="auto"/>
        </w:rPr>
        <w:t>项目编号：</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3636"/>
        <w:gridCol w:w="28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Align w:val="center"/>
          </w:tcPr>
          <w:p>
            <w:pPr>
              <w:pStyle w:val="19"/>
              <w:shd w:val="clear"/>
              <w:rPr>
                <w:rFonts w:ascii="宋体" w:hAnsi="宋体"/>
                <w:sz w:val="21"/>
                <w:szCs w:val="21"/>
                <w:highlight w:val="none"/>
                <w:shd w:val="clear" w:color="auto" w:fill="auto"/>
              </w:rPr>
            </w:pPr>
            <w:r>
              <w:rPr>
                <w:rFonts w:hint="eastAsia" w:ascii="宋体" w:hAnsi="宋体"/>
                <w:sz w:val="21"/>
                <w:szCs w:val="21"/>
                <w:highlight w:val="none"/>
                <w:shd w:val="clear" w:color="auto" w:fill="auto"/>
              </w:rPr>
              <w:t>序号</w:t>
            </w:r>
          </w:p>
        </w:tc>
        <w:tc>
          <w:tcPr>
            <w:tcW w:w="3636" w:type="dxa"/>
            <w:vAlign w:val="center"/>
          </w:tcPr>
          <w:p>
            <w:pPr>
              <w:pStyle w:val="19"/>
              <w:shd w:val="clear"/>
              <w:ind w:firstLine="420" w:firstLineChars="200"/>
              <w:rPr>
                <w:rFonts w:ascii="宋体" w:hAnsi="宋体"/>
                <w:sz w:val="21"/>
                <w:szCs w:val="21"/>
                <w:highlight w:val="none"/>
                <w:shd w:val="clear" w:color="auto" w:fill="auto"/>
              </w:rPr>
            </w:pPr>
            <w:r>
              <w:rPr>
                <w:rFonts w:hint="eastAsia" w:ascii="宋体" w:hAnsi="宋体"/>
                <w:sz w:val="21"/>
                <w:szCs w:val="21"/>
                <w:highlight w:val="none"/>
                <w:shd w:val="clear" w:color="auto" w:fill="auto"/>
              </w:rPr>
              <w:t>比选文件要求</w:t>
            </w:r>
          </w:p>
        </w:tc>
        <w:tc>
          <w:tcPr>
            <w:tcW w:w="2835" w:type="dxa"/>
            <w:vAlign w:val="center"/>
          </w:tcPr>
          <w:p>
            <w:pPr>
              <w:pStyle w:val="19"/>
              <w:shd w:val="clear"/>
              <w:rPr>
                <w:rFonts w:ascii="宋体" w:hAnsi="宋体"/>
                <w:sz w:val="21"/>
                <w:szCs w:val="21"/>
                <w:highlight w:val="none"/>
                <w:shd w:val="clear" w:color="auto" w:fill="auto"/>
              </w:rPr>
            </w:pPr>
            <w:r>
              <w:rPr>
                <w:rFonts w:hint="eastAsia" w:ascii="宋体" w:hAnsi="宋体"/>
                <w:sz w:val="21"/>
                <w:szCs w:val="21"/>
                <w:highlight w:val="none"/>
                <w:shd w:val="clear" w:color="auto" w:fill="auto"/>
              </w:rPr>
              <w:t xml:space="preserve"> 比选申请文件应答</w:t>
            </w:r>
          </w:p>
        </w:tc>
        <w:tc>
          <w:tcPr>
            <w:tcW w:w="1418" w:type="dxa"/>
            <w:vAlign w:val="center"/>
          </w:tcPr>
          <w:p>
            <w:pPr>
              <w:pStyle w:val="19"/>
              <w:shd w:val="clear"/>
              <w:rPr>
                <w:rFonts w:ascii="宋体" w:hAnsi="宋体"/>
                <w:sz w:val="21"/>
                <w:szCs w:val="21"/>
                <w:highlight w:val="none"/>
                <w:shd w:val="clear" w:color="auto" w:fill="auto"/>
              </w:rPr>
            </w:pPr>
            <w:r>
              <w:rPr>
                <w:rFonts w:hint="eastAsia" w:ascii="宋体" w:hAnsi="宋体"/>
                <w:sz w:val="21"/>
                <w:szCs w:val="21"/>
                <w:highlight w:val="none"/>
                <w:shd w:val="clear" w:color="auto" w:fill="auto"/>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Pr>
          <w:p>
            <w:pPr>
              <w:pStyle w:val="19"/>
              <w:shd w:val="clear"/>
              <w:rPr>
                <w:rFonts w:ascii="宋体" w:hAnsi="宋体"/>
                <w:sz w:val="21"/>
                <w:szCs w:val="21"/>
                <w:highlight w:val="none"/>
                <w:shd w:val="clear" w:color="auto" w:fill="auto"/>
              </w:rPr>
            </w:pPr>
          </w:p>
        </w:tc>
        <w:tc>
          <w:tcPr>
            <w:tcW w:w="3636" w:type="dxa"/>
          </w:tcPr>
          <w:p>
            <w:pPr>
              <w:pStyle w:val="19"/>
              <w:shd w:val="clear"/>
              <w:rPr>
                <w:rFonts w:ascii="宋体" w:hAnsi="宋体"/>
                <w:sz w:val="21"/>
                <w:szCs w:val="21"/>
                <w:highlight w:val="none"/>
                <w:shd w:val="clear" w:color="auto" w:fill="auto"/>
              </w:rPr>
            </w:pPr>
          </w:p>
        </w:tc>
        <w:tc>
          <w:tcPr>
            <w:tcW w:w="2835" w:type="dxa"/>
          </w:tcPr>
          <w:p>
            <w:pPr>
              <w:pStyle w:val="19"/>
              <w:shd w:val="clear"/>
              <w:rPr>
                <w:rFonts w:ascii="宋体" w:hAnsi="宋体"/>
                <w:sz w:val="21"/>
                <w:szCs w:val="21"/>
                <w:highlight w:val="none"/>
                <w:shd w:val="clear" w:color="auto" w:fill="auto"/>
              </w:rPr>
            </w:pPr>
          </w:p>
        </w:tc>
        <w:tc>
          <w:tcPr>
            <w:tcW w:w="1418" w:type="dxa"/>
          </w:tcPr>
          <w:p>
            <w:pPr>
              <w:pStyle w:val="19"/>
              <w:shd w:val="clear"/>
              <w:rPr>
                <w:rFonts w:ascii="宋体" w:hAnsi="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Pr>
          <w:p>
            <w:pPr>
              <w:pStyle w:val="19"/>
              <w:shd w:val="clear"/>
              <w:rPr>
                <w:rFonts w:ascii="宋体" w:hAnsi="宋体"/>
                <w:sz w:val="21"/>
                <w:szCs w:val="21"/>
                <w:highlight w:val="none"/>
                <w:shd w:val="clear" w:color="auto" w:fill="auto"/>
              </w:rPr>
            </w:pPr>
          </w:p>
        </w:tc>
        <w:tc>
          <w:tcPr>
            <w:tcW w:w="3636" w:type="dxa"/>
          </w:tcPr>
          <w:p>
            <w:pPr>
              <w:pStyle w:val="19"/>
              <w:shd w:val="clear"/>
              <w:rPr>
                <w:rFonts w:ascii="宋体" w:hAnsi="宋体"/>
                <w:sz w:val="21"/>
                <w:szCs w:val="21"/>
                <w:highlight w:val="none"/>
                <w:shd w:val="clear" w:color="auto" w:fill="auto"/>
              </w:rPr>
            </w:pPr>
          </w:p>
        </w:tc>
        <w:tc>
          <w:tcPr>
            <w:tcW w:w="2835" w:type="dxa"/>
          </w:tcPr>
          <w:p>
            <w:pPr>
              <w:pStyle w:val="19"/>
              <w:shd w:val="clear"/>
              <w:rPr>
                <w:rFonts w:ascii="宋体" w:hAnsi="宋体"/>
                <w:sz w:val="21"/>
                <w:szCs w:val="21"/>
                <w:highlight w:val="none"/>
                <w:shd w:val="clear" w:color="auto" w:fill="auto"/>
              </w:rPr>
            </w:pPr>
          </w:p>
        </w:tc>
        <w:tc>
          <w:tcPr>
            <w:tcW w:w="1418" w:type="dxa"/>
          </w:tcPr>
          <w:p>
            <w:pPr>
              <w:pStyle w:val="19"/>
              <w:shd w:val="clear"/>
              <w:rPr>
                <w:rFonts w:ascii="宋体" w:hAnsi="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Pr>
          <w:p>
            <w:pPr>
              <w:pStyle w:val="19"/>
              <w:shd w:val="clear"/>
              <w:rPr>
                <w:rFonts w:ascii="宋体" w:hAnsi="宋体"/>
                <w:sz w:val="21"/>
                <w:szCs w:val="21"/>
                <w:highlight w:val="none"/>
                <w:shd w:val="clear" w:color="auto" w:fill="auto"/>
              </w:rPr>
            </w:pPr>
          </w:p>
        </w:tc>
        <w:tc>
          <w:tcPr>
            <w:tcW w:w="3636" w:type="dxa"/>
          </w:tcPr>
          <w:p>
            <w:pPr>
              <w:pStyle w:val="19"/>
              <w:shd w:val="clear"/>
              <w:rPr>
                <w:rFonts w:ascii="宋体" w:hAnsi="宋体"/>
                <w:sz w:val="21"/>
                <w:szCs w:val="21"/>
                <w:highlight w:val="none"/>
                <w:shd w:val="clear" w:color="auto" w:fill="auto"/>
              </w:rPr>
            </w:pPr>
          </w:p>
        </w:tc>
        <w:tc>
          <w:tcPr>
            <w:tcW w:w="2835" w:type="dxa"/>
          </w:tcPr>
          <w:p>
            <w:pPr>
              <w:pStyle w:val="19"/>
              <w:shd w:val="clear"/>
              <w:rPr>
                <w:rFonts w:ascii="宋体" w:hAnsi="宋体"/>
                <w:sz w:val="21"/>
                <w:szCs w:val="21"/>
                <w:highlight w:val="none"/>
                <w:shd w:val="clear" w:color="auto" w:fill="auto"/>
              </w:rPr>
            </w:pPr>
          </w:p>
        </w:tc>
        <w:tc>
          <w:tcPr>
            <w:tcW w:w="1418" w:type="dxa"/>
          </w:tcPr>
          <w:p>
            <w:pPr>
              <w:pStyle w:val="19"/>
              <w:shd w:val="clear"/>
              <w:rPr>
                <w:rFonts w:ascii="宋体" w:hAnsi="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Pr>
          <w:p>
            <w:pPr>
              <w:pStyle w:val="19"/>
              <w:shd w:val="clear"/>
              <w:rPr>
                <w:rFonts w:ascii="宋体" w:hAnsi="宋体"/>
                <w:sz w:val="21"/>
                <w:szCs w:val="21"/>
                <w:highlight w:val="none"/>
                <w:shd w:val="clear" w:color="auto" w:fill="auto"/>
              </w:rPr>
            </w:pPr>
          </w:p>
        </w:tc>
        <w:tc>
          <w:tcPr>
            <w:tcW w:w="3636" w:type="dxa"/>
          </w:tcPr>
          <w:p>
            <w:pPr>
              <w:pStyle w:val="19"/>
              <w:shd w:val="clear"/>
              <w:rPr>
                <w:rFonts w:ascii="宋体" w:hAnsi="宋体"/>
                <w:sz w:val="21"/>
                <w:szCs w:val="21"/>
                <w:highlight w:val="none"/>
                <w:shd w:val="clear" w:color="auto" w:fill="auto"/>
              </w:rPr>
            </w:pPr>
          </w:p>
        </w:tc>
        <w:tc>
          <w:tcPr>
            <w:tcW w:w="2835" w:type="dxa"/>
          </w:tcPr>
          <w:p>
            <w:pPr>
              <w:pStyle w:val="19"/>
              <w:shd w:val="clear"/>
              <w:rPr>
                <w:rFonts w:ascii="宋体" w:hAnsi="宋体"/>
                <w:sz w:val="21"/>
                <w:szCs w:val="21"/>
                <w:highlight w:val="none"/>
                <w:shd w:val="clear" w:color="auto" w:fill="auto"/>
              </w:rPr>
            </w:pPr>
          </w:p>
        </w:tc>
        <w:tc>
          <w:tcPr>
            <w:tcW w:w="1418" w:type="dxa"/>
          </w:tcPr>
          <w:p>
            <w:pPr>
              <w:pStyle w:val="19"/>
              <w:shd w:val="clear"/>
              <w:rPr>
                <w:rFonts w:ascii="宋体" w:hAnsi="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Pr>
          <w:p>
            <w:pPr>
              <w:pStyle w:val="19"/>
              <w:shd w:val="clear"/>
              <w:rPr>
                <w:rFonts w:ascii="宋体" w:hAnsi="宋体"/>
                <w:sz w:val="21"/>
                <w:szCs w:val="21"/>
                <w:highlight w:val="none"/>
                <w:shd w:val="clear" w:color="auto" w:fill="auto"/>
              </w:rPr>
            </w:pPr>
          </w:p>
        </w:tc>
        <w:tc>
          <w:tcPr>
            <w:tcW w:w="3636" w:type="dxa"/>
          </w:tcPr>
          <w:p>
            <w:pPr>
              <w:pStyle w:val="19"/>
              <w:shd w:val="clear"/>
              <w:rPr>
                <w:rFonts w:ascii="宋体" w:hAnsi="宋体"/>
                <w:sz w:val="21"/>
                <w:szCs w:val="21"/>
                <w:highlight w:val="none"/>
                <w:shd w:val="clear" w:color="auto" w:fill="auto"/>
              </w:rPr>
            </w:pPr>
          </w:p>
        </w:tc>
        <w:tc>
          <w:tcPr>
            <w:tcW w:w="2835" w:type="dxa"/>
          </w:tcPr>
          <w:p>
            <w:pPr>
              <w:pStyle w:val="19"/>
              <w:shd w:val="clear"/>
              <w:rPr>
                <w:rFonts w:ascii="宋体" w:hAnsi="宋体"/>
                <w:sz w:val="21"/>
                <w:szCs w:val="21"/>
                <w:highlight w:val="none"/>
                <w:shd w:val="clear" w:color="auto" w:fill="auto"/>
              </w:rPr>
            </w:pPr>
          </w:p>
        </w:tc>
        <w:tc>
          <w:tcPr>
            <w:tcW w:w="1418" w:type="dxa"/>
          </w:tcPr>
          <w:p>
            <w:pPr>
              <w:pStyle w:val="19"/>
              <w:shd w:val="clear"/>
              <w:rPr>
                <w:rFonts w:ascii="宋体" w:hAnsi="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Pr>
          <w:p>
            <w:pPr>
              <w:pStyle w:val="19"/>
              <w:shd w:val="clear"/>
              <w:rPr>
                <w:rFonts w:ascii="宋体" w:hAnsi="宋体"/>
                <w:sz w:val="21"/>
                <w:szCs w:val="21"/>
                <w:highlight w:val="none"/>
                <w:shd w:val="clear" w:color="auto" w:fill="auto"/>
              </w:rPr>
            </w:pPr>
          </w:p>
        </w:tc>
        <w:tc>
          <w:tcPr>
            <w:tcW w:w="3636" w:type="dxa"/>
          </w:tcPr>
          <w:p>
            <w:pPr>
              <w:pStyle w:val="19"/>
              <w:shd w:val="clear"/>
              <w:rPr>
                <w:rFonts w:ascii="宋体" w:hAnsi="宋体"/>
                <w:sz w:val="21"/>
                <w:szCs w:val="21"/>
                <w:highlight w:val="none"/>
                <w:shd w:val="clear" w:color="auto" w:fill="auto"/>
              </w:rPr>
            </w:pPr>
          </w:p>
        </w:tc>
        <w:tc>
          <w:tcPr>
            <w:tcW w:w="2835" w:type="dxa"/>
          </w:tcPr>
          <w:p>
            <w:pPr>
              <w:pStyle w:val="19"/>
              <w:shd w:val="clear"/>
              <w:rPr>
                <w:rFonts w:ascii="宋体" w:hAnsi="宋体"/>
                <w:sz w:val="21"/>
                <w:szCs w:val="21"/>
                <w:highlight w:val="none"/>
                <w:shd w:val="clear" w:color="auto" w:fill="auto"/>
              </w:rPr>
            </w:pPr>
          </w:p>
        </w:tc>
        <w:tc>
          <w:tcPr>
            <w:tcW w:w="1418" w:type="dxa"/>
          </w:tcPr>
          <w:p>
            <w:pPr>
              <w:pStyle w:val="19"/>
              <w:shd w:val="clear"/>
              <w:rPr>
                <w:rFonts w:ascii="宋体" w:hAnsi="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Pr>
          <w:p>
            <w:pPr>
              <w:pStyle w:val="19"/>
              <w:shd w:val="clear"/>
              <w:rPr>
                <w:rFonts w:ascii="宋体" w:hAnsi="宋体"/>
                <w:sz w:val="21"/>
                <w:szCs w:val="21"/>
                <w:highlight w:val="none"/>
                <w:shd w:val="clear" w:color="auto" w:fill="auto"/>
              </w:rPr>
            </w:pPr>
          </w:p>
        </w:tc>
        <w:tc>
          <w:tcPr>
            <w:tcW w:w="3636" w:type="dxa"/>
          </w:tcPr>
          <w:p>
            <w:pPr>
              <w:pStyle w:val="19"/>
              <w:shd w:val="clear"/>
              <w:rPr>
                <w:rFonts w:ascii="宋体" w:hAnsi="宋体"/>
                <w:sz w:val="21"/>
                <w:szCs w:val="21"/>
                <w:highlight w:val="none"/>
                <w:shd w:val="clear" w:color="auto" w:fill="auto"/>
              </w:rPr>
            </w:pPr>
          </w:p>
        </w:tc>
        <w:tc>
          <w:tcPr>
            <w:tcW w:w="2835" w:type="dxa"/>
          </w:tcPr>
          <w:p>
            <w:pPr>
              <w:pStyle w:val="19"/>
              <w:shd w:val="clear"/>
              <w:rPr>
                <w:rFonts w:ascii="宋体" w:hAnsi="宋体"/>
                <w:sz w:val="21"/>
                <w:szCs w:val="21"/>
                <w:highlight w:val="none"/>
                <w:shd w:val="clear" w:color="auto" w:fill="auto"/>
              </w:rPr>
            </w:pPr>
          </w:p>
        </w:tc>
        <w:tc>
          <w:tcPr>
            <w:tcW w:w="1418" w:type="dxa"/>
          </w:tcPr>
          <w:p>
            <w:pPr>
              <w:pStyle w:val="19"/>
              <w:shd w:val="clear"/>
              <w:rPr>
                <w:rFonts w:ascii="宋体" w:hAnsi="宋体"/>
                <w:sz w:val="21"/>
                <w:szCs w:val="21"/>
                <w:highlight w:val="none"/>
                <w:shd w:val="clear" w:color="auto" w:fill="auto"/>
              </w:rPr>
            </w:pPr>
          </w:p>
        </w:tc>
      </w:tr>
    </w:tbl>
    <w:p>
      <w:pPr>
        <w:shd w:val="clear"/>
        <w:spacing w:line="360" w:lineRule="auto"/>
        <w:ind w:firstLine="480" w:firstLineChars="200"/>
        <w:rPr>
          <w:rFonts w:hint="eastAsia" w:ascii="宋体" w:hAnsi="宋体" w:eastAsia="宋体"/>
          <w:sz w:val="24"/>
          <w:highlight w:val="none"/>
          <w:shd w:val="clear" w:color="auto" w:fill="auto"/>
          <w:lang w:eastAsia="zh-CN"/>
        </w:rPr>
      </w:pPr>
      <w:r>
        <w:rPr>
          <w:rFonts w:hint="eastAsia" w:ascii="宋体" w:hAnsi="宋体"/>
          <w:sz w:val="24"/>
          <w:highlight w:val="none"/>
          <w:shd w:val="clear" w:color="auto" w:fill="auto"/>
        </w:rPr>
        <w:t>注：</w:t>
      </w:r>
      <w:r>
        <w:rPr>
          <w:rFonts w:hint="eastAsia" w:ascii="宋体" w:hAnsi="宋体"/>
          <w:sz w:val="24"/>
          <w:highlight w:val="none"/>
          <w:shd w:val="clear" w:color="auto" w:fill="auto"/>
          <w:lang w:eastAsia="zh-CN"/>
        </w:rPr>
        <w:t>参选单位</w:t>
      </w:r>
      <w:r>
        <w:rPr>
          <w:rFonts w:hint="eastAsia" w:ascii="宋体" w:hAnsi="宋体"/>
          <w:sz w:val="24"/>
          <w:highlight w:val="none"/>
          <w:shd w:val="clear" w:color="auto" w:fill="auto"/>
        </w:rPr>
        <w:t>必须据实填写，不得虚假响应，</w:t>
      </w:r>
      <w:r>
        <w:rPr>
          <w:rFonts w:hint="eastAsia" w:ascii="宋体" w:hAnsi="宋体"/>
          <w:sz w:val="24"/>
          <w:highlight w:val="none"/>
          <w:shd w:val="clear" w:color="auto" w:fill="auto"/>
          <w:lang w:eastAsia="zh-CN"/>
        </w:rPr>
        <w:t>如未填写，视为默认响应比选文件所有技术服务及其它要求。</w:t>
      </w:r>
    </w:p>
    <w:p>
      <w:pPr>
        <w:shd w:val="clear"/>
        <w:adjustRightInd w:val="0"/>
        <w:spacing w:line="400" w:lineRule="exact"/>
        <w:ind w:firstLine="490" w:firstLineChars="175"/>
        <w:jc w:val="left"/>
        <w:rPr>
          <w:rFonts w:ascii="宋体" w:hAnsi="宋体"/>
          <w:bCs/>
          <w:sz w:val="28"/>
          <w:szCs w:val="28"/>
          <w:highlight w:val="none"/>
          <w:shd w:val="clear" w:color="auto" w:fill="auto"/>
        </w:rPr>
      </w:pPr>
    </w:p>
    <w:p>
      <w:pPr>
        <w:pStyle w:val="2"/>
        <w:shd w:val="clear"/>
        <w:rPr>
          <w:highlight w:val="none"/>
          <w:shd w:val="clear" w:color="auto" w:fill="auto"/>
        </w:rPr>
      </w:pPr>
    </w:p>
    <w:p>
      <w:pPr>
        <w:pStyle w:val="2"/>
        <w:shd w:val="clear"/>
        <w:rPr>
          <w:highlight w:val="none"/>
          <w:shd w:val="clear" w:color="auto" w:fill="auto"/>
        </w:rPr>
      </w:pPr>
    </w:p>
    <w:p>
      <w:pPr>
        <w:shd w:val="clear"/>
        <w:adjustRightInd w:val="0"/>
        <w:spacing w:line="400" w:lineRule="exact"/>
        <w:ind w:firstLine="420" w:firstLineChars="175"/>
        <w:jc w:val="left"/>
        <w:rPr>
          <w:rFonts w:ascii="宋体" w:hAnsi="宋体"/>
          <w:bCs/>
          <w:sz w:val="24"/>
          <w:highlight w:val="none"/>
          <w:shd w:val="clear" w:color="auto" w:fill="auto"/>
        </w:rPr>
      </w:pPr>
      <w:r>
        <w:rPr>
          <w:rFonts w:hint="eastAsia" w:ascii="宋体" w:hAnsi="宋体"/>
          <w:bCs/>
          <w:sz w:val="24"/>
          <w:highlight w:val="none"/>
          <w:shd w:val="clear" w:color="auto" w:fill="auto"/>
        </w:rPr>
        <w:t>比选申请人名称：</w:t>
      </w:r>
      <w:r>
        <w:rPr>
          <w:rFonts w:hint="eastAsia" w:ascii="宋体" w:hAnsi="宋体"/>
          <w:bCs/>
          <w:sz w:val="24"/>
          <w:highlight w:val="none"/>
          <w:u w:val="single"/>
          <w:shd w:val="clear" w:color="auto" w:fill="auto"/>
        </w:rPr>
        <w:t xml:space="preserve">        </w:t>
      </w:r>
      <w:r>
        <w:rPr>
          <w:rFonts w:hint="eastAsia" w:ascii="宋体" w:hAnsi="宋体"/>
          <w:bCs/>
          <w:sz w:val="24"/>
          <w:highlight w:val="none"/>
          <w:shd w:val="clear" w:color="auto" w:fill="auto"/>
        </w:rPr>
        <w:t>（盖章）</w:t>
      </w:r>
    </w:p>
    <w:p>
      <w:pPr>
        <w:shd w:val="clear"/>
        <w:adjustRightInd w:val="0"/>
        <w:spacing w:line="400" w:lineRule="exact"/>
        <w:ind w:firstLine="420" w:firstLineChars="175"/>
        <w:jc w:val="left"/>
        <w:rPr>
          <w:rFonts w:ascii="宋体" w:hAnsi="宋体"/>
          <w:bCs/>
          <w:sz w:val="24"/>
          <w:highlight w:val="none"/>
          <w:shd w:val="clear" w:color="auto" w:fill="auto"/>
        </w:rPr>
      </w:pPr>
    </w:p>
    <w:p>
      <w:pPr>
        <w:shd w:val="clear"/>
        <w:adjustRightInd w:val="0"/>
        <w:spacing w:line="400" w:lineRule="exact"/>
        <w:ind w:firstLine="420" w:firstLineChars="175"/>
        <w:jc w:val="left"/>
        <w:rPr>
          <w:rFonts w:ascii="宋体" w:hAnsi="宋体"/>
          <w:bCs/>
          <w:sz w:val="24"/>
          <w:highlight w:val="none"/>
          <w:u w:val="single"/>
          <w:shd w:val="clear" w:color="auto" w:fill="auto"/>
        </w:rPr>
      </w:pPr>
      <w:r>
        <w:rPr>
          <w:rFonts w:hint="eastAsia" w:ascii="宋体" w:hAnsi="宋体"/>
          <w:sz w:val="24"/>
          <w:highlight w:val="none"/>
          <w:shd w:val="clear" w:color="auto" w:fill="auto"/>
        </w:rPr>
        <w:t>法定代表人或授权代表（签字）</w:t>
      </w:r>
      <w:r>
        <w:rPr>
          <w:rFonts w:hint="eastAsia" w:ascii="宋体" w:hAnsi="宋体"/>
          <w:bCs/>
          <w:sz w:val="24"/>
          <w:highlight w:val="none"/>
          <w:shd w:val="clear" w:color="auto" w:fill="auto"/>
        </w:rPr>
        <w:t>：</w:t>
      </w:r>
      <w:r>
        <w:rPr>
          <w:rFonts w:hint="eastAsia" w:ascii="宋体" w:hAnsi="宋体"/>
          <w:bCs/>
          <w:sz w:val="24"/>
          <w:highlight w:val="none"/>
          <w:u w:val="single"/>
          <w:shd w:val="clear" w:color="auto" w:fill="auto"/>
        </w:rPr>
        <w:t xml:space="preserve">               </w:t>
      </w:r>
    </w:p>
    <w:p>
      <w:pPr>
        <w:shd w:val="clear"/>
        <w:adjustRightInd w:val="0"/>
        <w:spacing w:line="400" w:lineRule="exact"/>
        <w:ind w:firstLine="420" w:firstLineChars="175"/>
        <w:jc w:val="left"/>
        <w:rPr>
          <w:rFonts w:ascii="宋体" w:hAnsi="宋体"/>
          <w:bCs/>
          <w:sz w:val="24"/>
          <w:highlight w:val="none"/>
          <w:shd w:val="clear" w:color="auto" w:fill="auto"/>
        </w:rPr>
      </w:pPr>
    </w:p>
    <w:p>
      <w:pPr>
        <w:shd w:val="clear"/>
        <w:spacing w:line="400" w:lineRule="exact"/>
        <w:ind w:firstLine="480" w:firstLineChars="200"/>
        <w:rPr>
          <w:rFonts w:ascii="宋体" w:hAnsi="宋体"/>
          <w:bCs/>
          <w:sz w:val="24"/>
          <w:highlight w:val="none"/>
          <w:shd w:val="clear" w:color="auto" w:fill="auto"/>
        </w:rPr>
      </w:pPr>
      <w:r>
        <w:rPr>
          <w:rFonts w:hint="eastAsia" w:ascii="宋体" w:hAnsi="宋体"/>
          <w:bCs/>
          <w:sz w:val="24"/>
          <w:highlight w:val="none"/>
          <w:shd w:val="clear" w:color="auto" w:fill="auto"/>
        </w:rPr>
        <w:t>日    期</w:t>
      </w:r>
      <w:r>
        <w:rPr>
          <w:rFonts w:ascii="宋体" w:hAnsi="宋体"/>
          <w:bCs/>
          <w:sz w:val="24"/>
          <w:highlight w:val="none"/>
          <w:shd w:val="clear" w:color="auto" w:fill="auto"/>
        </w:rPr>
        <w:t>:</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年</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月</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日</w:t>
      </w:r>
    </w:p>
    <w:p>
      <w:pPr>
        <w:shd w:val="clear"/>
        <w:adjustRightInd w:val="0"/>
        <w:spacing w:line="400" w:lineRule="exact"/>
        <w:ind w:firstLine="560" w:firstLineChars="200"/>
        <w:jc w:val="left"/>
        <w:rPr>
          <w:rFonts w:ascii="宋体" w:hAnsi="宋体"/>
          <w:color w:val="000000"/>
          <w:sz w:val="28"/>
          <w:highlight w:val="none"/>
          <w:shd w:val="clear" w:color="auto" w:fill="auto"/>
        </w:rPr>
        <w:sectPr>
          <w:footerReference r:id="rId7" w:type="default"/>
          <w:type w:val="nextColumn"/>
          <w:pgSz w:w="11907" w:h="16840"/>
          <w:pgMar w:top="1440" w:right="1474" w:bottom="1440" w:left="1474" w:header="851" w:footer="992" w:gutter="0"/>
          <w:pgNumType w:fmt="numberInDash" w:start="1"/>
          <w:cols w:space="720" w:num="1"/>
          <w:docGrid w:type="lines" w:linePitch="312" w:charSpace="0"/>
        </w:sectPr>
      </w:pPr>
    </w:p>
    <w:p>
      <w:pPr>
        <w:pStyle w:val="4"/>
        <w:shd w:val="clear"/>
        <w:spacing w:line="360" w:lineRule="auto"/>
        <w:jc w:val="center"/>
        <w:rPr>
          <w:rFonts w:ascii="宋体"/>
          <w:sz w:val="24"/>
          <w:highlight w:val="none"/>
          <w:shd w:val="clear" w:color="auto" w:fill="auto"/>
        </w:rPr>
      </w:pPr>
      <w:bookmarkStart w:id="53" w:name="_Toc7457_WPSOffice_Level2"/>
      <w:r>
        <w:rPr>
          <w:rFonts w:hint="eastAsia"/>
          <w:highlight w:val="none"/>
          <w:shd w:val="clear" w:color="auto" w:fill="auto"/>
          <w:lang w:eastAsia="zh-CN"/>
        </w:rPr>
        <w:t>七</w:t>
      </w:r>
      <w:r>
        <w:rPr>
          <w:rFonts w:hint="eastAsia"/>
          <w:highlight w:val="none"/>
          <w:shd w:val="clear" w:color="auto" w:fill="auto"/>
        </w:rPr>
        <w:t>、商务应答表</w:t>
      </w:r>
      <w:bookmarkEnd w:id="53"/>
    </w:p>
    <w:p>
      <w:pPr>
        <w:pStyle w:val="19"/>
        <w:shd w:val="clear"/>
        <w:spacing w:line="360" w:lineRule="auto"/>
        <w:rPr>
          <w:rFonts w:ascii="宋体" w:hAnsi="宋体"/>
          <w:color w:val="000000"/>
          <w:highlight w:val="none"/>
          <w:shd w:val="clear" w:color="auto" w:fill="auto"/>
        </w:rPr>
      </w:pPr>
      <w:r>
        <w:rPr>
          <w:rFonts w:hint="eastAsia" w:ascii="宋体" w:hAnsi="宋体"/>
          <w:color w:val="000000"/>
          <w:highlight w:val="none"/>
          <w:shd w:val="clear" w:color="auto" w:fill="auto"/>
        </w:rPr>
        <w:t>项目名称：</w:t>
      </w:r>
    </w:p>
    <w:p>
      <w:pPr>
        <w:pStyle w:val="19"/>
        <w:shd w:val="clear"/>
        <w:spacing w:line="360" w:lineRule="auto"/>
        <w:rPr>
          <w:rFonts w:ascii="宋体" w:hAnsi="宋体"/>
          <w:color w:val="000000"/>
          <w:highlight w:val="none"/>
          <w:shd w:val="clear" w:color="auto" w:fill="auto"/>
        </w:rPr>
      </w:pPr>
      <w:r>
        <w:rPr>
          <w:rFonts w:hint="eastAsia" w:ascii="宋体" w:hAnsi="宋体"/>
          <w:color w:val="000000"/>
          <w:highlight w:val="none"/>
          <w:shd w:val="clear" w:color="auto" w:fill="auto"/>
        </w:rPr>
        <w:t>项目编号：</w:t>
      </w:r>
    </w:p>
    <w:tbl>
      <w:tblPr>
        <w:tblStyle w:val="1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330"/>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738" w:type="dxa"/>
            <w:vAlign w:val="center"/>
          </w:tcPr>
          <w:p>
            <w:pPr>
              <w:shd w:val="clear"/>
              <w:snapToGrid w:val="0"/>
              <w:jc w:val="center"/>
              <w:rPr>
                <w:rFonts w:ascii="宋体" w:hAnsi="宋体" w:cs="仿宋_GB2312"/>
                <w:szCs w:val="21"/>
                <w:highlight w:val="none"/>
                <w:shd w:val="clear" w:color="auto" w:fill="auto"/>
              </w:rPr>
            </w:pPr>
            <w:r>
              <w:rPr>
                <w:rFonts w:hint="eastAsia" w:ascii="宋体" w:hAnsi="宋体" w:cs="仿宋_GB2312"/>
                <w:szCs w:val="21"/>
                <w:highlight w:val="none"/>
                <w:shd w:val="clear" w:color="auto" w:fill="auto"/>
              </w:rPr>
              <w:t>序号</w:t>
            </w:r>
          </w:p>
        </w:tc>
        <w:tc>
          <w:tcPr>
            <w:tcW w:w="3330" w:type="dxa"/>
            <w:vAlign w:val="center"/>
          </w:tcPr>
          <w:p>
            <w:pPr>
              <w:shd w:val="clear"/>
              <w:snapToGrid w:val="0"/>
              <w:jc w:val="center"/>
              <w:rPr>
                <w:rFonts w:ascii="宋体" w:hAnsi="宋体" w:cs="仿宋_GB2312"/>
                <w:szCs w:val="21"/>
                <w:highlight w:val="none"/>
                <w:shd w:val="clear" w:color="auto" w:fill="auto"/>
              </w:rPr>
            </w:pPr>
            <w:r>
              <w:rPr>
                <w:rFonts w:hint="eastAsia" w:ascii="宋体" w:hAnsi="宋体" w:cs="仿宋_GB2312"/>
                <w:szCs w:val="21"/>
                <w:highlight w:val="none"/>
                <w:shd w:val="clear" w:color="auto" w:fill="auto"/>
              </w:rPr>
              <w:t>比选文件要求</w:t>
            </w:r>
          </w:p>
        </w:tc>
        <w:tc>
          <w:tcPr>
            <w:tcW w:w="3060" w:type="dxa"/>
            <w:vAlign w:val="center"/>
          </w:tcPr>
          <w:p>
            <w:pPr>
              <w:shd w:val="clear"/>
              <w:snapToGrid w:val="0"/>
              <w:jc w:val="center"/>
              <w:rPr>
                <w:rFonts w:ascii="宋体" w:hAnsi="宋体" w:cs="仿宋_GB2312"/>
                <w:szCs w:val="21"/>
                <w:highlight w:val="none"/>
                <w:shd w:val="clear" w:color="auto" w:fill="auto"/>
              </w:rPr>
            </w:pPr>
            <w:r>
              <w:rPr>
                <w:rFonts w:hint="eastAsia" w:ascii="宋体" w:hAnsi="宋体" w:cs="仿宋_GB2312"/>
                <w:szCs w:val="21"/>
                <w:highlight w:val="none"/>
                <w:shd w:val="clear" w:color="auto" w:fill="auto"/>
              </w:rPr>
              <w:t>比选申请文件应答</w:t>
            </w:r>
          </w:p>
        </w:tc>
        <w:tc>
          <w:tcPr>
            <w:tcW w:w="1440" w:type="dxa"/>
            <w:vAlign w:val="center"/>
          </w:tcPr>
          <w:p>
            <w:pPr>
              <w:shd w:val="clear"/>
              <w:snapToGrid w:val="0"/>
              <w:jc w:val="center"/>
              <w:rPr>
                <w:rFonts w:ascii="宋体" w:hAnsi="宋体" w:cs="仿宋_GB2312"/>
                <w:szCs w:val="21"/>
                <w:highlight w:val="none"/>
                <w:shd w:val="clear" w:color="auto" w:fill="auto"/>
              </w:rPr>
            </w:pPr>
            <w:r>
              <w:rPr>
                <w:rFonts w:hint="eastAsia" w:ascii="宋体" w:hAnsi="宋体" w:cs="仿宋_GB2312"/>
                <w:szCs w:val="21"/>
                <w:highlight w:val="none"/>
                <w:shd w:val="clear" w:color="auto" w:fill="auto"/>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vAlign w:val="center"/>
          </w:tcPr>
          <w:p>
            <w:pPr>
              <w:shd w:val="clear"/>
              <w:snapToGrid w:val="0"/>
              <w:jc w:val="center"/>
              <w:rPr>
                <w:rFonts w:ascii="宋体" w:hAnsi="宋体" w:cs="仿宋_GB2312"/>
                <w:szCs w:val="21"/>
                <w:highlight w:val="none"/>
                <w:shd w:val="clear" w:color="auto" w:fill="auto"/>
              </w:rPr>
            </w:pPr>
            <w:r>
              <w:rPr>
                <w:rFonts w:hint="eastAsia" w:ascii="宋体" w:hAnsi="宋体" w:cs="仿宋_GB2312"/>
                <w:szCs w:val="21"/>
                <w:highlight w:val="none"/>
                <w:shd w:val="clear" w:color="auto" w:fill="auto"/>
              </w:rPr>
              <w:t>1</w:t>
            </w:r>
          </w:p>
        </w:tc>
        <w:tc>
          <w:tcPr>
            <w:tcW w:w="3330" w:type="dxa"/>
            <w:vAlign w:val="center"/>
          </w:tcPr>
          <w:p>
            <w:pPr>
              <w:shd w:val="clear"/>
              <w:snapToGrid w:val="0"/>
              <w:jc w:val="center"/>
              <w:rPr>
                <w:rFonts w:ascii="宋体" w:hAnsi="宋体" w:cs="仿宋_GB2312"/>
                <w:szCs w:val="21"/>
                <w:highlight w:val="none"/>
                <w:shd w:val="clear" w:color="auto" w:fill="auto"/>
              </w:rPr>
            </w:pPr>
          </w:p>
        </w:tc>
        <w:tc>
          <w:tcPr>
            <w:tcW w:w="3060" w:type="dxa"/>
            <w:vAlign w:val="center"/>
          </w:tcPr>
          <w:p>
            <w:pPr>
              <w:shd w:val="clear"/>
              <w:snapToGrid w:val="0"/>
              <w:jc w:val="center"/>
              <w:rPr>
                <w:rFonts w:ascii="宋体" w:hAnsi="宋体" w:cs="仿宋_GB2312"/>
                <w:szCs w:val="21"/>
                <w:highlight w:val="none"/>
                <w:shd w:val="clear" w:color="auto" w:fill="auto"/>
              </w:rPr>
            </w:pPr>
          </w:p>
        </w:tc>
        <w:tc>
          <w:tcPr>
            <w:tcW w:w="1440" w:type="dxa"/>
            <w:vAlign w:val="center"/>
          </w:tcPr>
          <w:p>
            <w:pPr>
              <w:shd w:val="clear"/>
              <w:snapToGrid w:val="0"/>
              <w:jc w:val="center"/>
              <w:rPr>
                <w:rFonts w:ascii="宋体" w:hAnsi="宋体" w:cs="仿宋_GB2312"/>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vAlign w:val="center"/>
          </w:tcPr>
          <w:p>
            <w:pPr>
              <w:shd w:val="clear"/>
              <w:snapToGrid w:val="0"/>
              <w:jc w:val="center"/>
              <w:rPr>
                <w:rFonts w:ascii="宋体" w:hAnsi="宋体" w:cs="仿宋_GB2312"/>
                <w:szCs w:val="21"/>
                <w:highlight w:val="none"/>
                <w:shd w:val="clear" w:color="auto" w:fill="auto"/>
              </w:rPr>
            </w:pPr>
            <w:r>
              <w:rPr>
                <w:rFonts w:hint="eastAsia" w:ascii="宋体" w:hAnsi="宋体" w:cs="仿宋_GB2312"/>
                <w:szCs w:val="21"/>
                <w:highlight w:val="none"/>
                <w:shd w:val="clear" w:color="auto" w:fill="auto"/>
              </w:rPr>
              <w:t>2</w:t>
            </w:r>
          </w:p>
        </w:tc>
        <w:tc>
          <w:tcPr>
            <w:tcW w:w="3330" w:type="dxa"/>
            <w:vAlign w:val="center"/>
          </w:tcPr>
          <w:p>
            <w:pPr>
              <w:shd w:val="clear"/>
              <w:snapToGrid w:val="0"/>
              <w:jc w:val="center"/>
              <w:rPr>
                <w:rFonts w:ascii="宋体" w:hAnsi="宋体" w:cs="仿宋_GB2312"/>
                <w:szCs w:val="21"/>
                <w:highlight w:val="none"/>
                <w:shd w:val="clear" w:color="auto" w:fill="auto"/>
              </w:rPr>
            </w:pPr>
          </w:p>
        </w:tc>
        <w:tc>
          <w:tcPr>
            <w:tcW w:w="3060" w:type="dxa"/>
            <w:vAlign w:val="center"/>
          </w:tcPr>
          <w:p>
            <w:pPr>
              <w:shd w:val="clear"/>
              <w:snapToGrid w:val="0"/>
              <w:jc w:val="center"/>
              <w:rPr>
                <w:rFonts w:ascii="宋体" w:hAnsi="宋体" w:cs="仿宋_GB2312"/>
                <w:szCs w:val="21"/>
                <w:highlight w:val="none"/>
                <w:shd w:val="clear" w:color="auto" w:fill="auto"/>
              </w:rPr>
            </w:pPr>
          </w:p>
        </w:tc>
        <w:tc>
          <w:tcPr>
            <w:tcW w:w="1440" w:type="dxa"/>
            <w:vAlign w:val="center"/>
          </w:tcPr>
          <w:p>
            <w:pPr>
              <w:shd w:val="clear"/>
              <w:snapToGrid w:val="0"/>
              <w:jc w:val="center"/>
              <w:rPr>
                <w:rFonts w:ascii="宋体" w:hAnsi="宋体" w:cs="仿宋_GB2312"/>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vAlign w:val="center"/>
          </w:tcPr>
          <w:p>
            <w:pPr>
              <w:shd w:val="clear"/>
              <w:snapToGrid w:val="0"/>
              <w:jc w:val="center"/>
              <w:rPr>
                <w:rFonts w:ascii="宋体" w:hAnsi="宋体" w:cs="仿宋_GB2312"/>
                <w:szCs w:val="21"/>
                <w:highlight w:val="none"/>
                <w:shd w:val="clear" w:color="auto" w:fill="auto"/>
              </w:rPr>
            </w:pPr>
            <w:r>
              <w:rPr>
                <w:rFonts w:hint="eastAsia" w:ascii="宋体" w:hAnsi="宋体" w:cs="仿宋_GB2312"/>
                <w:szCs w:val="21"/>
                <w:highlight w:val="none"/>
                <w:shd w:val="clear" w:color="auto" w:fill="auto"/>
              </w:rPr>
              <w:t>3</w:t>
            </w:r>
          </w:p>
        </w:tc>
        <w:tc>
          <w:tcPr>
            <w:tcW w:w="3330" w:type="dxa"/>
            <w:vAlign w:val="center"/>
          </w:tcPr>
          <w:p>
            <w:pPr>
              <w:shd w:val="clear"/>
              <w:snapToGrid w:val="0"/>
              <w:jc w:val="center"/>
              <w:rPr>
                <w:rFonts w:ascii="宋体" w:hAnsi="宋体" w:cs="仿宋_GB2312"/>
                <w:szCs w:val="21"/>
                <w:highlight w:val="none"/>
                <w:shd w:val="clear" w:color="auto" w:fill="auto"/>
              </w:rPr>
            </w:pPr>
          </w:p>
        </w:tc>
        <w:tc>
          <w:tcPr>
            <w:tcW w:w="3060" w:type="dxa"/>
            <w:vAlign w:val="center"/>
          </w:tcPr>
          <w:p>
            <w:pPr>
              <w:shd w:val="clear"/>
              <w:snapToGrid w:val="0"/>
              <w:jc w:val="center"/>
              <w:rPr>
                <w:rFonts w:ascii="宋体" w:hAnsi="宋体" w:cs="仿宋_GB2312"/>
                <w:szCs w:val="21"/>
                <w:highlight w:val="none"/>
                <w:shd w:val="clear" w:color="auto" w:fill="auto"/>
              </w:rPr>
            </w:pPr>
          </w:p>
        </w:tc>
        <w:tc>
          <w:tcPr>
            <w:tcW w:w="1440" w:type="dxa"/>
            <w:vAlign w:val="center"/>
          </w:tcPr>
          <w:p>
            <w:pPr>
              <w:shd w:val="clear"/>
              <w:snapToGrid w:val="0"/>
              <w:jc w:val="center"/>
              <w:rPr>
                <w:rFonts w:ascii="宋体" w:hAnsi="宋体" w:cs="仿宋_GB2312"/>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vAlign w:val="center"/>
          </w:tcPr>
          <w:p>
            <w:pPr>
              <w:shd w:val="clear"/>
              <w:snapToGrid w:val="0"/>
              <w:jc w:val="center"/>
              <w:rPr>
                <w:rFonts w:ascii="宋体" w:hAnsi="宋体" w:cs="仿宋_GB2312"/>
                <w:szCs w:val="21"/>
                <w:highlight w:val="none"/>
                <w:shd w:val="clear" w:color="auto" w:fill="auto"/>
              </w:rPr>
            </w:pPr>
            <w:r>
              <w:rPr>
                <w:rFonts w:hint="eastAsia" w:ascii="宋体" w:hAnsi="宋体" w:cs="仿宋_GB2312"/>
                <w:szCs w:val="21"/>
                <w:highlight w:val="none"/>
                <w:shd w:val="clear" w:color="auto" w:fill="auto"/>
              </w:rPr>
              <w:t>4</w:t>
            </w:r>
          </w:p>
        </w:tc>
        <w:tc>
          <w:tcPr>
            <w:tcW w:w="3330" w:type="dxa"/>
            <w:vAlign w:val="center"/>
          </w:tcPr>
          <w:p>
            <w:pPr>
              <w:shd w:val="clear"/>
              <w:snapToGrid w:val="0"/>
              <w:jc w:val="center"/>
              <w:rPr>
                <w:rFonts w:ascii="宋体" w:hAnsi="宋体" w:cs="仿宋_GB2312"/>
                <w:szCs w:val="21"/>
                <w:highlight w:val="none"/>
                <w:shd w:val="clear" w:color="auto" w:fill="auto"/>
              </w:rPr>
            </w:pPr>
          </w:p>
        </w:tc>
        <w:tc>
          <w:tcPr>
            <w:tcW w:w="3060" w:type="dxa"/>
            <w:vAlign w:val="center"/>
          </w:tcPr>
          <w:p>
            <w:pPr>
              <w:shd w:val="clear"/>
              <w:snapToGrid w:val="0"/>
              <w:jc w:val="center"/>
              <w:rPr>
                <w:rFonts w:ascii="宋体" w:hAnsi="宋体" w:cs="仿宋_GB2312"/>
                <w:szCs w:val="21"/>
                <w:highlight w:val="none"/>
                <w:shd w:val="clear" w:color="auto" w:fill="auto"/>
              </w:rPr>
            </w:pPr>
          </w:p>
        </w:tc>
        <w:tc>
          <w:tcPr>
            <w:tcW w:w="1440" w:type="dxa"/>
            <w:vAlign w:val="center"/>
          </w:tcPr>
          <w:p>
            <w:pPr>
              <w:shd w:val="clear"/>
              <w:snapToGrid w:val="0"/>
              <w:jc w:val="center"/>
              <w:rPr>
                <w:rFonts w:ascii="宋体" w:hAnsi="宋体" w:cs="仿宋_GB2312"/>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vAlign w:val="center"/>
          </w:tcPr>
          <w:p>
            <w:pPr>
              <w:shd w:val="clear"/>
              <w:snapToGrid w:val="0"/>
              <w:jc w:val="center"/>
              <w:rPr>
                <w:rFonts w:ascii="宋体" w:hAnsi="宋体" w:cs="仿宋_GB2312"/>
                <w:szCs w:val="21"/>
                <w:highlight w:val="none"/>
                <w:shd w:val="clear" w:color="auto" w:fill="auto"/>
              </w:rPr>
            </w:pPr>
            <w:r>
              <w:rPr>
                <w:rFonts w:hint="eastAsia" w:ascii="宋体" w:hAnsi="宋体" w:cs="仿宋_GB2312"/>
                <w:szCs w:val="21"/>
                <w:highlight w:val="none"/>
                <w:shd w:val="clear" w:color="auto" w:fill="auto"/>
              </w:rPr>
              <w:t>5</w:t>
            </w:r>
          </w:p>
        </w:tc>
        <w:tc>
          <w:tcPr>
            <w:tcW w:w="3330" w:type="dxa"/>
            <w:vAlign w:val="center"/>
          </w:tcPr>
          <w:p>
            <w:pPr>
              <w:shd w:val="clear"/>
              <w:snapToGrid w:val="0"/>
              <w:jc w:val="center"/>
              <w:rPr>
                <w:rFonts w:ascii="宋体" w:hAnsi="宋体" w:cs="仿宋_GB2312"/>
                <w:szCs w:val="21"/>
                <w:highlight w:val="none"/>
                <w:shd w:val="clear" w:color="auto" w:fill="auto"/>
              </w:rPr>
            </w:pPr>
          </w:p>
        </w:tc>
        <w:tc>
          <w:tcPr>
            <w:tcW w:w="3060" w:type="dxa"/>
            <w:vAlign w:val="center"/>
          </w:tcPr>
          <w:p>
            <w:pPr>
              <w:shd w:val="clear"/>
              <w:snapToGrid w:val="0"/>
              <w:jc w:val="center"/>
              <w:rPr>
                <w:rFonts w:ascii="宋体" w:hAnsi="宋体" w:cs="仿宋_GB2312"/>
                <w:szCs w:val="21"/>
                <w:highlight w:val="none"/>
                <w:shd w:val="clear" w:color="auto" w:fill="auto"/>
              </w:rPr>
            </w:pPr>
          </w:p>
        </w:tc>
        <w:tc>
          <w:tcPr>
            <w:tcW w:w="1440" w:type="dxa"/>
            <w:vAlign w:val="center"/>
          </w:tcPr>
          <w:p>
            <w:pPr>
              <w:shd w:val="clear"/>
              <w:snapToGrid w:val="0"/>
              <w:jc w:val="center"/>
              <w:rPr>
                <w:rFonts w:ascii="宋体" w:hAnsi="宋体" w:cs="仿宋_GB2312"/>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vAlign w:val="center"/>
          </w:tcPr>
          <w:p>
            <w:pPr>
              <w:shd w:val="clear"/>
              <w:snapToGrid w:val="0"/>
              <w:jc w:val="center"/>
              <w:rPr>
                <w:rFonts w:ascii="宋体" w:hAnsi="宋体" w:cs="仿宋_GB2312"/>
                <w:szCs w:val="21"/>
                <w:highlight w:val="none"/>
                <w:shd w:val="clear" w:color="auto" w:fill="auto"/>
              </w:rPr>
            </w:pPr>
            <w:r>
              <w:rPr>
                <w:rFonts w:hint="eastAsia" w:ascii="宋体" w:hAnsi="宋体" w:cs="仿宋_GB2312"/>
                <w:szCs w:val="21"/>
                <w:highlight w:val="none"/>
                <w:shd w:val="clear" w:color="auto" w:fill="auto"/>
              </w:rPr>
              <w:t>…</w:t>
            </w:r>
          </w:p>
        </w:tc>
        <w:tc>
          <w:tcPr>
            <w:tcW w:w="3330" w:type="dxa"/>
            <w:vAlign w:val="center"/>
          </w:tcPr>
          <w:p>
            <w:pPr>
              <w:shd w:val="clear"/>
              <w:snapToGrid w:val="0"/>
              <w:jc w:val="center"/>
              <w:rPr>
                <w:rFonts w:ascii="宋体" w:hAnsi="宋体" w:cs="仿宋_GB2312"/>
                <w:szCs w:val="21"/>
                <w:highlight w:val="none"/>
                <w:shd w:val="clear" w:color="auto" w:fill="auto"/>
              </w:rPr>
            </w:pPr>
          </w:p>
        </w:tc>
        <w:tc>
          <w:tcPr>
            <w:tcW w:w="3060" w:type="dxa"/>
            <w:vAlign w:val="center"/>
          </w:tcPr>
          <w:p>
            <w:pPr>
              <w:shd w:val="clear"/>
              <w:snapToGrid w:val="0"/>
              <w:jc w:val="center"/>
              <w:rPr>
                <w:rFonts w:ascii="宋体" w:hAnsi="宋体" w:cs="仿宋_GB2312"/>
                <w:szCs w:val="21"/>
                <w:highlight w:val="none"/>
                <w:shd w:val="clear" w:color="auto" w:fill="auto"/>
              </w:rPr>
            </w:pPr>
          </w:p>
        </w:tc>
        <w:tc>
          <w:tcPr>
            <w:tcW w:w="1440" w:type="dxa"/>
            <w:vAlign w:val="center"/>
          </w:tcPr>
          <w:p>
            <w:pPr>
              <w:shd w:val="clear"/>
              <w:snapToGrid w:val="0"/>
              <w:jc w:val="center"/>
              <w:rPr>
                <w:rFonts w:ascii="宋体" w:hAnsi="宋体" w:cs="仿宋_GB2312"/>
                <w:szCs w:val="21"/>
                <w:highlight w:val="none"/>
                <w:shd w:val="clear" w:color="auto" w:fill="auto"/>
              </w:rPr>
            </w:pPr>
          </w:p>
        </w:tc>
      </w:tr>
    </w:tbl>
    <w:p>
      <w:pPr>
        <w:shd w:val="clear"/>
        <w:spacing w:line="360" w:lineRule="auto"/>
        <w:ind w:firstLine="480" w:firstLineChars="200"/>
        <w:rPr>
          <w:rFonts w:ascii="宋体" w:hAnsi="宋体"/>
          <w:sz w:val="24"/>
          <w:highlight w:val="none"/>
          <w:shd w:val="clear" w:color="auto" w:fill="auto"/>
        </w:rPr>
      </w:pPr>
      <w:r>
        <w:rPr>
          <w:rFonts w:hint="eastAsia" w:ascii="宋体" w:hAnsi="宋体"/>
          <w:sz w:val="24"/>
          <w:highlight w:val="none"/>
          <w:shd w:val="clear" w:color="auto" w:fill="auto"/>
        </w:rPr>
        <w:t>注：</w:t>
      </w:r>
      <w:r>
        <w:rPr>
          <w:rFonts w:hint="eastAsia" w:ascii="宋体" w:hAnsi="宋体"/>
          <w:sz w:val="24"/>
          <w:highlight w:val="none"/>
          <w:shd w:val="clear" w:color="auto" w:fill="auto"/>
          <w:lang w:eastAsia="zh-CN"/>
        </w:rPr>
        <w:t>参选单位</w:t>
      </w:r>
      <w:r>
        <w:rPr>
          <w:rFonts w:hint="eastAsia" w:ascii="宋体" w:hAnsi="宋体"/>
          <w:sz w:val="24"/>
          <w:highlight w:val="none"/>
          <w:shd w:val="clear" w:color="auto" w:fill="auto"/>
        </w:rPr>
        <w:t>必须据实填写，不得虚假响应，</w:t>
      </w:r>
      <w:r>
        <w:rPr>
          <w:rFonts w:hint="eastAsia" w:ascii="宋体" w:hAnsi="宋体"/>
          <w:sz w:val="24"/>
          <w:highlight w:val="none"/>
          <w:shd w:val="clear" w:color="auto" w:fill="auto"/>
          <w:lang w:eastAsia="zh-CN"/>
        </w:rPr>
        <w:t>如未填写，视为默认响应比选文件所有商务要求。</w:t>
      </w:r>
    </w:p>
    <w:p>
      <w:pPr>
        <w:shd w:val="clear"/>
        <w:spacing w:line="400" w:lineRule="exact"/>
        <w:ind w:left="600" w:leftChars="57" w:hanging="480" w:hangingChars="200"/>
        <w:rPr>
          <w:rFonts w:ascii="宋体" w:hAnsi="宋体"/>
          <w:sz w:val="24"/>
          <w:highlight w:val="none"/>
          <w:shd w:val="clear" w:color="auto" w:fill="auto"/>
        </w:rPr>
      </w:pPr>
    </w:p>
    <w:p>
      <w:pPr>
        <w:shd w:val="clear"/>
        <w:spacing w:line="400" w:lineRule="exact"/>
        <w:ind w:left="600" w:leftChars="57" w:hanging="480" w:hangingChars="200"/>
        <w:rPr>
          <w:rFonts w:ascii="宋体" w:hAnsi="宋体"/>
          <w:sz w:val="24"/>
          <w:highlight w:val="none"/>
          <w:shd w:val="clear" w:color="auto" w:fill="auto"/>
        </w:rPr>
      </w:pPr>
    </w:p>
    <w:p>
      <w:pPr>
        <w:shd w:val="clear"/>
        <w:spacing w:line="400" w:lineRule="exact"/>
        <w:ind w:left="600" w:leftChars="57" w:hanging="480" w:hangingChars="200"/>
        <w:rPr>
          <w:rFonts w:ascii="宋体" w:hAnsi="宋体"/>
          <w:sz w:val="24"/>
          <w:highlight w:val="none"/>
          <w:shd w:val="clear" w:color="auto" w:fill="auto"/>
        </w:rPr>
      </w:pPr>
    </w:p>
    <w:p>
      <w:pPr>
        <w:shd w:val="clear"/>
        <w:adjustRightInd w:val="0"/>
        <w:spacing w:line="400" w:lineRule="exact"/>
        <w:ind w:firstLine="420" w:firstLineChars="175"/>
        <w:jc w:val="left"/>
        <w:rPr>
          <w:rFonts w:ascii="宋体" w:hAnsi="宋体"/>
          <w:bCs/>
          <w:sz w:val="24"/>
          <w:highlight w:val="none"/>
          <w:shd w:val="clear" w:color="auto" w:fill="auto"/>
        </w:rPr>
      </w:pPr>
      <w:r>
        <w:rPr>
          <w:rFonts w:hint="eastAsia" w:ascii="宋体" w:hAnsi="宋体"/>
          <w:bCs/>
          <w:sz w:val="24"/>
          <w:highlight w:val="none"/>
          <w:shd w:val="clear" w:color="auto" w:fill="auto"/>
        </w:rPr>
        <w:t>比选申请人名称：</w:t>
      </w:r>
      <w:r>
        <w:rPr>
          <w:rFonts w:hint="eastAsia" w:ascii="宋体" w:hAnsi="宋体"/>
          <w:bCs/>
          <w:sz w:val="24"/>
          <w:highlight w:val="none"/>
          <w:u w:val="single"/>
          <w:shd w:val="clear" w:color="auto" w:fill="auto"/>
        </w:rPr>
        <w:t xml:space="preserve">        </w:t>
      </w:r>
      <w:r>
        <w:rPr>
          <w:rFonts w:hint="eastAsia" w:ascii="宋体" w:hAnsi="宋体"/>
          <w:bCs/>
          <w:sz w:val="24"/>
          <w:highlight w:val="none"/>
          <w:shd w:val="clear" w:color="auto" w:fill="auto"/>
        </w:rPr>
        <w:t>（盖章）</w:t>
      </w:r>
    </w:p>
    <w:p>
      <w:pPr>
        <w:shd w:val="clear"/>
        <w:adjustRightInd w:val="0"/>
        <w:spacing w:line="400" w:lineRule="exact"/>
        <w:ind w:firstLine="420" w:firstLineChars="175"/>
        <w:jc w:val="left"/>
        <w:rPr>
          <w:rFonts w:ascii="宋体" w:hAnsi="宋体"/>
          <w:bCs/>
          <w:sz w:val="24"/>
          <w:highlight w:val="none"/>
          <w:shd w:val="clear" w:color="auto" w:fill="auto"/>
        </w:rPr>
      </w:pPr>
    </w:p>
    <w:p>
      <w:pPr>
        <w:shd w:val="clear"/>
        <w:adjustRightInd w:val="0"/>
        <w:spacing w:line="400" w:lineRule="exact"/>
        <w:ind w:firstLine="420" w:firstLineChars="175"/>
        <w:jc w:val="left"/>
        <w:rPr>
          <w:rFonts w:ascii="宋体" w:hAnsi="宋体"/>
          <w:bCs/>
          <w:sz w:val="24"/>
          <w:highlight w:val="none"/>
          <w:u w:val="single"/>
          <w:shd w:val="clear" w:color="auto" w:fill="auto"/>
        </w:rPr>
      </w:pPr>
      <w:r>
        <w:rPr>
          <w:rFonts w:hint="eastAsia" w:ascii="宋体" w:hAnsi="宋体"/>
          <w:sz w:val="24"/>
          <w:highlight w:val="none"/>
          <w:shd w:val="clear" w:color="auto" w:fill="auto"/>
        </w:rPr>
        <w:t>法定代表人或授权代表（签字）</w:t>
      </w:r>
      <w:r>
        <w:rPr>
          <w:rFonts w:hint="eastAsia" w:ascii="宋体" w:hAnsi="宋体"/>
          <w:bCs/>
          <w:sz w:val="24"/>
          <w:highlight w:val="none"/>
          <w:shd w:val="clear" w:color="auto" w:fill="auto"/>
        </w:rPr>
        <w:t>：</w:t>
      </w:r>
      <w:r>
        <w:rPr>
          <w:rFonts w:hint="eastAsia" w:ascii="宋体" w:hAnsi="宋体"/>
          <w:bCs/>
          <w:sz w:val="24"/>
          <w:highlight w:val="none"/>
          <w:u w:val="single"/>
          <w:shd w:val="clear" w:color="auto" w:fill="auto"/>
        </w:rPr>
        <w:t xml:space="preserve">               </w:t>
      </w:r>
    </w:p>
    <w:p>
      <w:pPr>
        <w:shd w:val="clear"/>
        <w:adjustRightInd w:val="0"/>
        <w:spacing w:line="400" w:lineRule="exact"/>
        <w:ind w:firstLine="420" w:firstLineChars="175"/>
        <w:jc w:val="left"/>
        <w:rPr>
          <w:rFonts w:ascii="宋体" w:hAnsi="宋体"/>
          <w:bCs/>
          <w:sz w:val="24"/>
          <w:highlight w:val="none"/>
          <w:shd w:val="clear" w:color="auto" w:fill="auto"/>
        </w:rPr>
      </w:pPr>
    </w:p>
    <w:p>
      <w:pPr>
        <w:shd w:val="clear"/>
        <w:spacing w:line="400" w:lineRule="exact"/>
        <w:ind w:firstLine="480" w:firstLineChars="200"/>
        <w:rPr>
          <w:rFonts w:ascii="宋体" w:hAnsi="宋体"/>
          <w:bCs/>
          <w:sz w:val="24"/>
          <w:highlight w:val="none"/>
          <w:shd w:val="clear" w:color="auto" w:fill="auto"/>
        </w:rPr>
      </w:pPr>
      <w:r>
        <w:rPr>
          <w:rFonts w:hint="eastAsia" w:ascii="宋体" w:hAnsi="宋体"/>
          <w:bCs/>
          <w:sz w:val="24"/>
          <w:highlight w:val="none"/>
          <w:shd w:val="clear" w:color="auto" w:fill="auto"/>
        </w:rPr>
        <w:t>日    期</w:t>
      </w:r>
      <w:r>
        <w:rPr>
          <w:rFonts w:ascii="宋体" w:hAnsi="宋体"/>
          <w:bCs/>
          <w:sz w:val="24"/>
          <w:highlight w:val="none"/>
          <w:shd w:val="clear" w:color="auto" w:fill="auto"/>
        </w:rPr>
        <w:t>:</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年</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月</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日</w:t>
      </w:r>
    </w:p>
    <w:p>
      <w:pPr>
        <w:shd w:val="clear"/>
        <w:spacing w:line="400" w:lineRule="exact"/>
        <w:ind w:left="540" w:leftChars="57" w:hanging="420" w:hangingChars="200"/>
        <w:rPr>
          <w:rFonts w:ascii="宋体" w:hAnsi="宋体"/>
          <w:szCs w:val="21"/>
          <w:highlight w:val="none"/>
          <w:shd w:val="clear" w:color="auto" w:fill="auto"/>
        </w:rPr>
      </w:pPr>
      <w:r>
        <w:rPr>
          <w:rFonts w:ascii="宋体" w:hAnsi="宋体"/>
          <w:szCs w:val="21"/>
          <w:highlight w:val="none"/>
          <w:shd w:val="clear" w:color="auto" w:fill="auto"/>
        </w:rPr>
        <w:br w:type="page"/>
      </w:r>
    </w:p>
    <w:p>
      <w:pPr>
        <w:pStyle w:val="4"/>
        <w:shd w:val="clear"/>
        <w:spacing w:line="360" w:lineRule="auto"/>
        <w:jc w:val="center"/>
        <w:rPr>
          <w:rFonts w:ascii="宋体" w:cs="仿宋_GB2312"/>
          <w:szCs w:val="21"/>
          <w:highlight w:val="none"/>
          <w:shd w:val="clear" w:color="auto" w:fill="auto"/>
        </w:rPr>
      </w:pPr>
      <w:bookmarkStart w:id="54" w:name="_Toc25827_WPSOffice_Level2"/>
      <w:r>
        <w:rPr>
          <w:rFonts w:hint="eastAsia"/>
          <w:highlight w:val="none"/>
          <w:shd w:val="clear" w:color="auto" w:fill="auto"/>
          <w:lang w:eastAsia="zh-CN"/>
        </w:rPr>
        <w:t>八</w:t>
      </w:r>
      <w:r>
        <w:rPr>
          <w:rFonts w:hint="eastAsia"/>
          <w:highlight w:val="none"/>
          <w:shd w:val="clear" w:color="auto" w:fill="auto"/>
        </w:rPr>
        <w:t>、比选申请人主要情况表</w:t>
      </w:r>
      <w:bookmarkEnd w:id="54"/>
    </w:p>
    <w:p>
      <w:pPr>
        <w:pStyle w:val="19"/>
        <w:shd w:val="clear"/>
        <w:spacing w:line="360" w:lineRule="auto"/>
        <w:jc w:val="left"/>
        <w:rPr>
          <w:rFonts w:ascii="宋体" w:hAnsi="宋体"/>
          <w:color w:val="000000"/>
          <w:highlight w:val="none"/>
          <w:shd w:val="clear" w:color="auto" w:fill="auto"/>
        </w:rPr>
      </w:pPr>
      <w:r>
        <w:rPr>
          <w:rFonts w:hint="eastAsia" w:ascii="宋体" w:hAnsi="宋体"/>
          <w:color w:val="000000"/>
          <w:highlight w:val="none"/>
          <w:shd w:val="clear" w:color="auto" w:fill="auto"/>
        </w:rPr>
        <w:t>项目名称：</w:t>
      </w:r>
    </w:p>
    <w:p>
      <w:pPr>
        <w:pStyle w:val="19"/>
        <w:shd w:val="clear"/>
        <w:spacing w:line="360" w:lineRule="auto"/>
        <w:jc w:val="left"/>
        <w:rPr>
          <w:rFonts w:ascii="宋体" w:hAnsi="宋体"/>
          <w:color w:val="000000"/>
          <w:highlight w:val="none"/>
          <w:shd w:val="clear" w:color="auto" w:fill="auto"/>
        </w:rPr>
      </w:pPr>
      <w:r>
        <w:rPr>
          <w:rFonts w:hint="eastAsia" w:ascii="宋体" w:hAnsi="宋体"/>
          <w:color w:val="000000"/>
          <w:highlight w:val="none"/>
          <w:shd w:val="clear" w:color="auto" w:fill="auto"/>
        </w:rPr>
        <w:t>项目编号：</w:t>
      </w:r>
    </w:p>
    <w:tbl>
      <w:tblPr>
        <w:tblStyle w:val="12"/>
        <w:tblW w:w="8522"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666"/>
        <w:gridCol w:w="1206"/>
        <w:gridCol w:w="1255"/>
        <w:gridCol w:w="7"/>
        <w:gridCol w:w="1325"/>
        <w:gridCol w:w="161"/>
        <w:gridCol w:w="1017"/>
        <w:gridCol w:w="107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809"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比选申请人名称</w:t>
            </w:r>
          </w:p>
        </w:tc>
        <w:tc>
          <w:tcPr>
            <w:tcW w:w="6713" w:type="dxa"/>
            <w:gridSpan w:val="8"/>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809"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注册地址</w:t>
            </w:r>
          </w:p>
        </w:tc>
        <w:tc>
          <w:tcPr>
            <w:tcW w:w="3134" w:type="dxa"/>
            <w:gridSpan w:val="4"/>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325"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邮政编码</w:t>
            </w:r>
          </w:p>
        </w:tc>
        <w:tc>
          <w:tcPr>
            <w:tcW w:w="2254" w:type="dxa"/>
            <w:gridSpan w:val="3"/>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809" w:type="dxa"/>
            <w:vMerge w:val="restart"/>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联系方式</w:t>
            </w:r>
          </w:p>
        </w:tc>
        <w:tc>
          <w:tcPr>
            <w:tcW w:w="666"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联系人</w:t>
            </w:r>
          </w:p>
        </w:tc>
        <w:tc>
          <w:tcPr>
            <w:tcW w:w="2461"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332"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电话</w:t>
            </w:r>
          </w:p>
        </w:tc>
        <w:tc>
          <w:tcPr>
            <w:tcW w:w="2254" w:type="dxa"/>
            <w:gridSpan w:val="3"/>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809" w:type="dxa"/>
            <w:vMerge w:val="continue"/>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666"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传真</w:t>
            </w:r>
          </w:p>
        </w:tc>
        <w:tc>
          <w:tcPr>
            <w:tcW w:w="2461"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332"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网址</w:t>
            </w:r>
          </w:p>
        </w:tc>
        <w:tc>
          <w:tcPr>
            <w:tcW w:w="2254" w:type="dxa"/>
            <w:gridSpan w:val="3"/>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809"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组织结构</w:t>
            </w:r>
          </w:p>
        </w:tc>
        <w:tc>
          <w:tcPr>
            <w:tcW w:w="6713" w:type="dxa"/>
            <w:gridSpan w:val="8"/>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809"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法定代表人</w:t>
            </w:r>
          </w:p>
        </w:tc>
        <w:tc>
          <w:tcPr>
            <w:tcW w:w="666"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姓名</w:t>
            </w:r>
          </w:p>
        </w:tc>
        <w:tc>
          <w:tcPr>
            <w:tcW w:w="1206"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255"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技术职称</w:t>
            </w:r>
          </w:p>
        </w:tc>
        <w:tc>
          <w:tcPr>
            <w:tcW w:w="1332"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178"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电话</w:t>
            </w:r>
          </w:p>
        </w:tc>
        <w:tc>
          <w:tcPr>
            <w:tcW w:w="1076" w:type="dxa"/>
            <w:vAlign w:val="center"/>
          </w:tcPr>
          <w:p>
            <w:pPr>
              <w:shd w:val="clear"/>
              <w:autoSpaceDE w:val="0"/>
              <w:autoSpaceDN w:val="0"/>
              <w:adjustRightInd w:val="0"/>
              <w:spacing w:line="400" w:lineRule="exact"/>
              <w:jc w:val="center"/>
              <w:rPr>
                <w:rFonts w:ascii="宋体" w:hAnsi="宋体"/>
                <w:b/>
                <w:bCs/>
                <w:kern w:val="0"/>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809"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技术负责人</w:t>
            </w:r>
          </w:p>
        </w:tc>
        <w:tc>
          <w:tcPr>
            <w:tcW w:w="666"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姓名</w:t>
            </w:r>
          </w:p>
        </w:tc>
        <w:tc>
          <w:tcPr>
            <w:tcW w:w="1206"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255"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技术职称</w:t>
            </w:r>
          </w:p>
        </w:tc>
        <w:tc>
          <w:tcPr>
            <w:tcW w:w="1332"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178"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电话</w:t>
            </w:r>
          </w:p>
        </w:tc>
        <w:tc>
          <w:tcPr>
            <w:tcW w:w="1076" w:type="dxa"/>
            <w:vAlign w:val="center"/>
          </w:tcPr>
          <w:p>
            <w:pPr>
              <w:shd w:val="clear"/>
              <w:autoSpaceDE w:val="0"/>
              <w:autoSpaceDN w:val="0"/>
              <w:adjustRightInd w:val="0"/>
              <w:spacing w:line="400" w:lineRule="exact"/>
              <w:jc w:val="center"/>
              <w:rPr>
                <w:rFonts w:ascii="宋体" w:hAnsi="宋体"/>
                <w:b/>
                <w:bCs/>
                <w:kern w:val="0"/>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809"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成立时间</w:t>
            </w:r>
          </w:p>
        </w:tc>
        <w:tc>
          <w:tcPr>
            <w:tcW w:w="1872"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4841" w:type="dxa"/>
            <w:gridSpan w:val="6"/>
            <w:vAlign w:val="center"/>
          </w:tcPr>
          <w:p>
            <w:pPr>
              <w:shd w:val="clear"/>
              <w:autoSpaceDE w:val="0"/>
              <w:autoSpaceDN w:val="0"/>
              <w:adjustRightInd w:val="0"/>
              <w:spacing w:line="400" w:lineRule="exact"/>
              <w:ind w:firstLine="1470" w:firstLineChars="700"/>
              <w:rPr>
                <w:rFonts w:ascii="宋体" w:hAnsi="宋体"/>
                <w:kern w:val="0"/>
                <w:szCs w:val="21"/>
                <w:highlight w:val="none"/>
                <w:shd w:val="clear" w:color="auto" w:fill="auto"/>
              </w:rPr>
            </w:pPr>
            <w:r>
              <w:rPr>
                <w:rFonts w:hint="eastAsia" w:ascii="宋体" w:hAnsi="宋体"/>
                <w:kern w:val="0"/>
                <w:szCs w:val="21"/>
                <w:highlight w:val="none"/>
                <w:shd w:val="clear" w:color="auto" w:fill="auto"/>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809"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企业资质等级</w:t>
            </w:r>
          </w:p>
        </w:tc>
        <w:tc>
          <w:tcPr>
            <w:tcW w:w="1872"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255" w:type="dxa"/>
            <w:vMerge w:val="restart"/>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其中</w:t>
            </w:r>
          </w:p>
        </w:tc>
        <w:tc>
          <w:tcPr>
            <w:tcW w:w="1493" w:type="dxa"/>
            <w:gridSpan w:val="3"/>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项目经理</w:t>
            </w:r>
          </w:p>
        </w:tc>
        <w:tc>
          <w:tcPr>
            <w:tcW w:w="2093" w:type="dxa"/>
            <w:gridSpan w:val="2"/>
            <w:vAlign w:val="center"/>
          </w:tcPr>
          <w:p>
            <w:pPr>
              <w:shd w:val="clear"/>
              <w:autoSpaceDE w:val="0"/>
              <w:autoSpaceDN w:val="0"/>
              <w:adjustRightInd w:val="0"/>
              <w:spacing w:line="400" w:lineRule="exact"/>
              <w:jc w:val="center"/>
              <w:rPr>
                <w:rFonts w:ascii="宋体" w:hAnsi="宋体"/>
                <w:b/>
                <w:bCs/>
                <w:kern w:val="0"/>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809"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营业执照号</w:t>
            </w:r>
          </w:p>
        </w:tc>
        <w:tc>
          <w:tcPr>
            <w:tcW w:w="1872"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255" w:type="dxa"/>
            <w:vMerge w:val="continue"/>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493" w:type="dxa"/>
            <w:gridSpan w:val="3"/>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高级职称人员</w:t>
            </w:r>
          </w:p>
        </w:tc>
        <w:tc>
          <w:tcPr>
            <w:tcW w:w="2093" w:type="dxa"/>
            <w:gridSpan w:val="2"/>
            <w:vAlign w:val="center"/>
          </w:tcPr>
          <w:p>
            <w:pPr>
              <w:shd w:val="clear"/>
              <w:autoSpaceDE w:val="0"/>
              <w:autoSpaceDN w:val="0"/>
              <w:adjustRightInd w:val="0"/>
              <w:spacing w:line="400" w:lineRule="exact"/>
              <w:jc w:val="center"/>
              <w:rPr>
                <w:rFonts w:ascii="宋体" w:hAnsi="宋体"/>
                <w:b/>
                <w:bCs/>
                <w:kern w:val="0"/>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809"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注册资金</w:t>
            </w:r>
          </w:p>
        </w:tc>
        <w:tc>
          <w:tcPr>
            <w:tcW w:w="1872"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255" w:type="dxa"/>
            <w:vMerge w:val="continue"/>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493" w:type="dxa"/>
            <w:gridSpan w:val="3"/>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中级职称人员</w:t>
            </w:r>
          </w:p>
        </w:tc>
        <w:tc>
          <w:tcPr>
            <w:tcW w:w="2093" w:type="dxa"/>
            <w:gridSpan w:val="2"/>
            <w:vAlign w:val="center"/>
          </w:tcPr>
          <w:p>
            <w:pPr>
              <w:shd w:val="clear"/>
              <w:autoSpaceDE w:val="0"/>
              <w:autoSpaceDN w:val="0"/>
              <w:adjustRightInd w:val="0"/>
              <w:spacing w:line="400" w:lineRule="exact"/>
              <w:jc w:val="center"/>
              <w:rPr>
                <w:rFonts w:ascii="宋体" w:hAnsi="宋体"/>
                <w:b/>
                <w:bCs/>
                <w:kern w:val="0"/>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809"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开户银行</w:t>
            </w:r>
          </w:p>
        </w:tc>
        <w:tc>
          <w:tcPr>
            <w:tcW w:w="1872"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255" w:type="dxa"/>
            <w:vMerge w:val="continue"/>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493" w:type="dxa"/>
            <w:gridSpan w:val="3"/>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初级职称人员</w:t>
            </w:r>
          </w:p>
        </w:tc>
        <w:tc>
          <w:tcPr>
            <w:tcW w:w="2093" w:type="dxa"/>
            <w:gridSpan w:val="2"/>
            <w:vAlign w:val="center"/>
          </w:tcPr>
          <w:p>
            <w:pPr>
              <w:shd w:val="clear"/>
              <w:autoSpaceDE w:val="0"/>
              <w:autoSpaceDN w:val="0"/>
              <w:adjustRightInd w:val="0"/>
              <w:spacing w:line="400" w:lineRule="exact"/>
              <w:jc w:val="center"/>
              <w:rPr>
                <w:rFonts w:ascii="宋体" w:hAnsi="宋体"/>
                <w:b/>
                <w:bCs/>
                <w:kern w:val="0"/>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809"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账号</w:t>
            </w:r>
          </w:p>
        </w:tc>
        <w:tc>
          <w:tcPr>
            <w:tcW w:w="1872" w:type="dxa"/>
            <w:gridSpan w:val="2"/>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255" w:type="dxa"/>
            <w:vMerge w:val="continue"/>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p>
        </w:tc>
        <w:tc>
          <w:tcPr>
            <w:tcW w:w="1493" w:type="dxa"/>
            <w:gridSpan w:val="3"/>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技工</w:t>
            </w:r>
          </w:p>
        </w:tc>
        <w:tc>
          <w:tcPr>
            <w:tcW w:w="2093" w:type="dxa"/>
            <w:gridSpan w:val="2"/>
            <w:vAlign w:val="center"/>
          </w:tcPr>
          <w:p>
            <w:pPr>
              <w:shd w:val="clear"/>
              <w:autoSpaceDE w:val="0"/>
              <w:autoSpaceDN w:val="0"/>
              <w:adjustRightInd w:val="0"/>
              <w:spacing w:line="400" w:lineRule="exact"/>
              <w:jc w:val="center"/>
              <w:rPr>
                <w:rFonts w:ascii="宋体" w:hAnsi="宋体"/>
                <w:b/>
                <w:bCs/>
                <w:kern w:val="0"/>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trPr>
        <w:tc>
          <w:tcPr>
            <w:tcW w:w="1809" w:type="dxa"/>
            <w:vAlign w:val="center"/>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经营范围</w:t>
            </w:r>
          </w:p>
        </w:tc>
        <w:tc>
          <w:tcPr>
            <w:tcW w:w="6713" w:type="dxa"/>
            <w:gridSpan w:val="8"/>
            <w:vAlign w:val="center"/>
          </w:tcPr>
          <w:p>
            <w:pPr>
              <w:shd w:val="clear"/>
              <w:autoSpaceDE w:val="0"/>
              <w:autoSpaceDN w:val="0"/>
              <w:adjustRightInd w:val="0"/>
              <w:spacing w:line="400" w:lineRule="exact"/>
              <w:rPr>
                <w:rFonts w:ascii="宋体" w:hAnsi="宋体"/>
                <w:b/>
                <w:bCs/>
                <w:kern w:val="0"/>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trPr>
        <w:tc>
          <w:tcPr>
            <w:tcW w:w="1809" w:type="dxa"/>
          </w:tcPr>
          <w:p>
            <w:pPr>
              <w:shd w:val="clear"/>
              <w:autoSpaceDE w:val="0"/>
              <w:autoSpaceDN w:val="0"/>
              <w:adjustRightIn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备注</w:t>
            </w:r>
          </w:p>
        </w:tc>
        <w:tc>
          <w:tcPr>
            <w:tcW w:w="6713" w:type="dxa"/>
            <w:gridSpan w:val="8"/>
          </w:tcPr>
          <w:p>
            <w:pPr>
              <w:shd w:val="clear"/>
              <w:autoSpaceDE w:val="0"/>
              <w:autoSpaceDN w:val="0"/>
              <w:adjustRightInd w:val="0"/>
              <w:spacing w:line="400" w:lineRule="exact"/>
              <w:jc w:val="left"/>
              <w:rPr>
                <w:rFonts w:ascii="宋体" w:hAnsi="宋体"/>
                <w:kern w:val="0"/>
                <w:szCs w:val="21"/>
                <w:highlight w:val="none"/>
                <w:shd w:val="clear" w:color="auto" w:fill="auto"/>
              </w:rPr>
            </w:pPr>
          </w:p>
        </w:tc>
      </w:tr>
    </w:tbl>
    <w:p>
      <w:pPr>
        <w:shd w:val="clear"/>
        <w:adjustRightInd w:val="0"/>
        <w:spacing w:line="400" w:lineRule="exact"/>
        <w:ind w:firstLine="420" w:firstLineChars="175"/>
        <w:jc w:val="left"/>
        <w:rPr>
          <w:rFonts w:ascii="宋体" w:hAnsi="宋体"/>
          <w:bCs/>
          <w:sz w:val="24"/>
          <w:highlight w:val="none"/>
          <w:shd w:val="clear" w:color="auto" w:fill="auto"/>
        </w:rPr>
      </w:pPr>
      <w:r>
        <w:rPr>
          <w:rFonts w:hint="eastAsia" w:ascii="宋体" w:hAnsi="宋体"/>
          <w:bCs/>
          <w:sz w:val="24"/>
          <w:highlight w:val="none"/>
          <w:shd w:val="clear" w:color="auto" w:fill="auto"/>
        </w:rPr>
        <w:t>比选申请人名称：</w:t>
      </w:r>
      <w:r>
        <w:rPr>
          <w:rFonts w:hint="eastAsia" w:ascii="宋体" w:hAnsi="宋体"/>
          <w:bCs/>
          <w:sz w:val="24"/>
          <w:highlight w:val="none"/>
          <w:u w:val="single"/>
          <w:shd w:val="clear" w:color="auto" w:fill="auto"/>
        </w:rPr>
        <w:t xml:space="preserve">        </w:t>
      </w:r>
      <w:r>
        <w:rPr>
          <w:rFonts w:hint="eastAsia" w:ascii="宋体" w:hAnsi="宋体"/>
          <w:bCs/>
          <w:sz w:val="24"/>
          <w:highlight w:val="none"/>
          <w:shd w:val="clear" w:color="auto" w:fill="auto"/>
        </w:rPr>
        <w:t>（盖章）</w:t>
      </w:r>
    </w:p>
    <w:p>
      <w:pPr>
        <w:shd w:val="clear"/>
        <w:adjustRightInd w:val="0"/>
        <w:spacing w:line="400" w:lineRule="exact"/>
        <w:ind w:firstLine="420" w:firstLineChars="175"/>
        <w:jc w:val="left"/>
        <w:rPr>
          <w:rFonts w:ascii="宋体" w:hAnsi="宋体"/>
          <w:bCs/>
          <w:sz w:val="24"/>
          <w:highlight w:val="none"/>
          <w:u w:val="single"/>
          <w:shd w:val="clear" w:color="auto" w:fill="auto"/>
        </w:rPr>
      </w:pPr>
      <w:r>
        <w:rPr>
          <w:rFonts w:hint="eastAsia" w:ascii="宋体" w:hAnsi="宋体"/>
          <w:sz w:val="24"/>
          <w:highlight w:val="none"/>
          <w:shd w:val="clear" w:color="auto" w:fill="auto"/>
        </w:rPr>
        <w:t>法定代表人或授权代表（签字）</w:t>
      </w:r>
      <w:r>
        <w:rPr>
          <w:rFonts w:hint="eastAsia" w:ascii="宋体" w:hAnsi="宋体"/>
          <w:bCs/>
          <w:sz w:val="24"/>
          <w:highlight w:val="none"/>
          <w:shd w:val="clear" w:color="auto" w:fill="auto"/>
        </w:rPr>
        <w:t>：</w:t>
      </w:r>
      <w:r>
        <w:rPr>
          <w:rFonts w:hint="eastAsia" w:ascii="宋体" w:hAnsi="宋体"/>
          <w:bCs/>
          <w:sz w:val="24"/>
          <w:highlight w:val="none"/>
          <w:u w:val="single"/>
          <w:shd w:val="clear" w:color="auto" w:fill="auto"/>
        </w:rPr>
        <w:t xml:space="preserve">               </w:t>
      </w:r>
    </w:p>
    <w:p>
      <w:pPr>
        <w:shd w:val="clear"/>
        <w:spacing w:line="400" w:lineRule="exact"/>
        <w:ind w:firstLine="480" w:firstLineChars="200"/>
        <w:rPr>
          <w:rFonts w:ascii="宋体" w:hAnsi="宋体"/>
          <w:bCs/>
          <w:sz w:val="24"/>
          <w:highlight w:val="none"/>
          <w:shd w:val="clear" w:color="auto" w:fill="auto"/>
        </w:rPr>
      </w:pPr>
      <w:r>
        <w:rPr>
          <w:rFonts w:hint="eastAsia" w:ascii="宋体" w:hAnsi="宋体"/>
          <w:bCs/>
          <w:sz w:val="24"/>
          <w:highlight w:val="none"/>
          <w:shd w:val="clear" w:color="auto" w:fill="auto"/>
        </w:rPr>
        <w:t>日    期</w:t>
      </w:r>
      <w:r>
        <w:rPr>
          <w:rFonts w:ascii="宋体" w:hAnsi="宋体"/>
          <w:bCs/>
          <w:sz w:val="24"/>
          <w:highlight w:val="none"/>
          <w:shd w:val="clear" w:color="auto" w:fill="auto"/>
        </w:rPr>
        <w:t>:</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年</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月</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日</w:t>
      </w:r>
    </w:p>
    <w:p>
      <w:pPr>
        <w:pStyle w:val="4"/>
        <w:shd w:val="clear"/>
        <w:spacing w:line="360" w:lineRule="auto"/>
        <w:jc w:val="center"/>
        <w:rPr>
          <w:highlight w:val="none"/>
          <w:shd w:val="clear" w:color="auto" w:fill="auto"/>
        </w:rPr>
      </w:pPr>
      <w:r>
        <w:rPr>
          <w:rFonts w:hint="eastAsia"/>
          <w:highlight w:val="none"/>
          <w:shd w:val="clear" w:color="auto" w:fill="auto"/>
        </w:rPr>
        <w:br w:type="page"/>
      </w:r>
      <w:bookmarkStart w:id="55" w:name="_Toc543_WPSOffice_Level2"/>
      <w:r>
        <w:rPr>
          <w:rFonts w:hint="eastAsia"/>
          <w:highlight w:val="none"/>
          <w:shd w:val="clear" w:color="auto" w:fill="auto"/>
          <w:lang w:eastAsia="zh-CN"/>
        </w:rPr>
        <w:t>九</w:t>
      </w:r>
      <w:r>
        <w:rPr>
          <w:rFonts w:hint="eastAsia"/>
          <w:highlight w:val="none"/>
          <w:shd w:val="clear" w:color="auto" w:fill="auto"/>
        </w:rPr>
        <w:t>、比选申请人类似项目业绩一览表</w:t>
      </w:r>
      <w:bookmarkEnd w:id="55"/>
    </w:p>
    <w:p>
      <w:pPr>
        <w:pStyle w:val="19"/>
        <w:shd w:val="clear"/>
        <w:spacing w:line="360" w:lineRule="auto"/>
        <w:ind w:firstLine="480" w:firstLineChars="200"/>
        <w:rPr>
          <w:rFonts w:ascii="宋体" w:hAnsi="宋体"/>
          <w:color w:val="000000"/>
          <w:highlight w:val="none"/>
          <w:shd w:val="clear" w:color="auto" w:fill="auto"/>
        </w:rPr>
      </w:pPr>
      <w:r>
        <w:rPr>
          <w:rFonts w:hint="eastAsia" w:ascii="宋体" w:hAnsi="宋体"/>
          <w:color w:val="000000"/>
          <w:highlight w:val="none"/>
          <w:shd w:val="clear" w:color="auto" w:fill="auto"/>
        </w:rPr>
        <w:t>项目名称：</w:t>
      </w:r>
    </w:p>
    <w:p>
      <w:pPr>
        <w:pStyle w:val="19"/>
        <w:shd w:val="clear"/>
        <w:spacing w:line="360" w:lineRule="auto"/>
        <w:ind w:firstLine="480" w:firstLineChars="200"/>
        <w:rPr>
          <w:rFonts w:ascii="宋体" w:hAnsi="宋体"/>
          <w:color w:val="000000"/>
          <w:highlight w:val="none"/>
          <w:shd w:val="clear" w:color="auto" w:fill="auto"/>
        </w:rPr>
      </w:pPr>
      <w:r>
        <w:rPr>
          <w:rFonts w:hint="eastAsia" w:ascii="宋体" w:hAnsi="宋体"/>
          <w:color w:val="000000"/>
          <w:highlight w:val="none"/>
          <w:shd w:val="clear" w:color="auto" w:fill="auto"/>
        </w:rPr>
        <w:t>项目编号：</w:t>
      </w:r>
    </w:p>
    <w:tbl>
      <w:tblPr>
        <w:tblStyle w:val="12"/>
        <w:tblW w:w="8647" w:type="dxa"/>
        <w:jc w:val="center"/>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34"/>
        <w:gridCol w:w="1584"/>
        <w:gridCol w:w="1818"/>
        <w:gridCol w:w="1134"/>
        <w:gridCol w:w="1701"/>
        <w:gridCol w:w="12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134" w:type="dxa"/>
            <w:tcBorders>
              <w:top w:val="single" w:color="auto" w:sz="4" w:space="0"/>
            </w:tcBorders>
            <w:vAlign w:val="center"/>
          </w:tcPr>
          <w:p>
            <w:pPr>
              <w:shd w:val="clear"/>
              <w:spacing w:line="400" w:lineRule="exact"/>
              <w:ind w:firstLine="105" w:firstLineChars="50"/>
              <w:jc w:val="center"/>
              <w:rPr>
                <w:rFonts w:ascii="宋体" w:hAnsi="宋体" w:cs="Arial"/>
                <w:b/>
                <w:color w:val="000000"/>
                <w:highlight w:val="none"/>
                <w:shd w:val="clear" w:color="auto" w:fill="auto"/>
              </w:rPr>
            </w:pPr>
            <w:r>
              <w:rPr>
                <w:rFonts w:hint="eastAsia" w:ascii="宋体" w:hAnsi="宋体" w:cs="Arial"/>
                <w:b/>
                <w:color w:val="000000"/>
                <w:highlight w:val="none"/>
                <w:shd w:val="clear" w:color="auto" w:fill="auto"/>
              </w:rPr>
              <w:t>年份</w:t>
            </w:r>
          </w:p>
        </w:tc>
        <w:tc>
          <w:tcPr>
            <w:tcW w:w="1584" w:type="dxa"/>
            <w:vAlign w:val="center"/>
          </w:tcPr>
          <w:p>
            <w:pPr>
              <w:shd w:val="clear"/>
              <w:spacing w:line="400" w:lineRule="exact"/>
              <w:jc w:val="center"/>
              <w:rPr>
                <w:rFonts w:ascii="宋体" w:hAnsi="宋体" w:cs="Arial"/>
                <w:b/>
                <w:color w:val="000000"/>
                <w:highlight w:val="none"/>
                <w:shd w:val="clear" w:color="auto" w:fill="auto"/>
              </w:rPr>
            </w:pPr>
            <w:r>
              <w:rPr>
                <w:rFonts w:hint="eastAsia" w:ascii="宋体" w:hAnsi="宋体" w:cs="Arial"/>
                <w:b/>
                <w:color w:val="000000"/>
                <w:highlight w:val="none"/>
                <w:shd w:val="clear" w:color="auto" w:fill="auto"/>
                <w:lang w:eastAsia="zh-CN"/>
              </w:rPr>
              <w:t>业主单位</w:t>
            </w:r>
            <w:r>
              <w:rPr>
                <w:rFonts w:hint="eastAsia" w:ascii="宋体" w:hAnsi="宋体" w:cs="Arial"/>
                <w:b/>
                <w:color w:val="000000"/>
                <w:highlight w:val="none"/>
                <w:shd w:val="clear" w:color="auto" w:fill="auto"/>
              </w:rPr>
              <w:t>名称</w:t>
            </w:r>
          </w:p>
        </w:tc>
        <w:tc>
          <w:tcPr>
            <w:tcW w:w="1818" w:type="dxa"/>
            <w:vAlign w:val="center"/>
          </w:tcPr>
          <w:p>
            <w:pPr>
              <w:shd w:val="clear"/>
              <w:spacing w:line="400" w:lineRule="exact"/>
              <w:jc w:val="center"/>
              <w:rPr>
                <w:rFonts w:ascii="宋体" w:hAnsi="宋体" w:cs="Arial"/>
                <w:b/>
                <w:color w:val="000000"/>
                <w:highlight w:val="none"/>
                <w:shd w:val="clear" w:color="auto" w:fill="auto"/>
              </w:rPr>
            </w:pPr>
            <w:r>
              <w:rPr>
                <w:rFonts w:ascii="宋体" w:hAnsi="宋体" w:cs="Arial"/>
                <w:b/>
                <w:color w:val="000000"/>
                <w:highlight w:val="none"/>
                <w:shd w:val="clear" w:color="auto" w:fill="auto"/>
              </w:rPr>
              <w:t>项目名称</w:t>
            </w:r>
          </w:p>
        </w:tc>
        <w:tc>
          <w:tcPr>
            <w:tcW w:w="1134" w:type="dxa"/>
            <w:vAlign w:val="center"/>
          </w:tcPr>
          <w:p>
            <w:pPr>
              <w:shd w:val="clear"/>
              <w:spacing w:line="400" w:lineRule="exact"/>
              <w:jc w:val="center"/>
              <w:rPr>
                <w:rFonts w:ascii="宋体" w:hAnsi="宋体" w:cs="Arial"/>
                <w:b/>
                <w:color w:val="000000"/>
                <w:highlight w:val="none"/>
                <w:shd w:val="clear" w:color="auto" w:fill="auto"/>
              </w:rPr>
            </w:pPr>
            <w:r>
              <w:rPr>
                <w:rFonts w:ascii="宋体" w:hAnsi="宋体" w:cs="Arial"/>
                <w:b/>
                <w:color w:val="000000"/>
                <w:highlight w:val="none"/>
                <w:shd w:val="clear" w:color="auto" w:fill="auto"/>
              </w:rPr>
              <w:t>完成时间</w:t>
            </w:r>
          </w:p>
        </w:tc>
        <w:tc>
          <w:tcPr>
            <w:tcW w:w="1701" w:type="dxa"/>
            <w:vAlign w:val="center"/>
          </w:tcPr>
          <w:p>
            <w:pPr>
              <w:shd w:val="clear"/>
              <w:spacing w:line="400" w:lineRule="exact"/>
              <w:ind w:firstLine="105" w:firstLineChars="50"/>
              <w:jc w:val="center"/>
              <w:rPr>
                <w:rFonts w:ascii="宋体" w:hAnsi="宋体" w:cs="Arial"/>
                <w:b/>
                <w:color w:val="000000"/>
                <w:highlight w:val="none"/>
                <w:shd w:val="clear" w:color="auto" w:fill="auto"/>
              </w:rPr>
            </w:pPr>
            <w:r>
              <w:rPr>
                <w:rFonts w:ascii="宋体" w:hAnsi="宋体" w:cs="Arial"/>
                <w:b/>
                <w:color w:val="000000"/>
                <w:highlight w:val="none"/>
                <w:shd w:val="clear" w:color="auto" w:fill="auto"/>
              </w:rPr>
              <w:t>合同金额</w:t>
            </w:r>
          </w:p>
        </w:tc>
        <w:tc>
          <w:tcPr>
            <w:tcW w:w="1276" w:type="dxa"/>
            <w:tcBorders>
              <w:right w:val="single" w:color="auto" w:sz="4" w:space="0"/>
            </w:tcBorders>
            <w:vAlign w:val="center"/>
          </w:tcPr>
          <w:p>
            <w:pPr>
              <w:shd w:val="clear"/>
              <w:spacing w:line="400" w:lineRule="exact"/>
              <w:jc w:val="center"/>
              <w:rPr>
                <w:rFonts w:ascii="宋体" w:hAnsi="宋体" w:cs="Arial"/>
                <w:b/>
                <w:color w:val="000000"/>
                <w:highlight w:val="none"/>
                <w:shd w:val="clear" w:color="auto" w:fill="auto"/>
              </w:rPr>
            </w:pPr>
            <w:r>
              <w:rPr>
                <w:rFonts w:hint="eastAsia" w:ascii="宋体" w:hAnsi="宋体" w:cs="Arial"/>
                <w:b/>
                <w:color w:val="000000"/>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584" w:type="dxa"/>
            <w:vAlign w:val="center"/>
          </w:tcPr>
          <w:p>
            <w:pPr>
              <w:shd w:val="clear"/>
              <w:spacing w:line="400" w:lineRule="exact"/>
              <w:jc w:val="center"/>
              <w:rPr>
                <w:rFonts w:ascii="宋体" w:hAnsi="宋体" w:cs="Arial"/>
                <w:color w:val="000000"/>
                <w:highlight w:val="none"/>
                <w:shd w:val="clear" w:color="auto" w:fill="auto"/>
              </w:rPr>
            </w:pPr>
          </w:p>
        </w:tc>
        <w:tc>
          <w:tcPr>
            <w:tcW w:w="1818" w:type="dxa"/>
            <w:vAlign w:val="center"/>
          </w:tcPr>
          <w:p>
            <w:pPr>
              <w:shd w:val="clear"/>
              <w:spacing w:line="400" w:lineRule="exact"/>
              <w:jc w:val="center"/>
              <w:rPr>
                <w:rFonts w:ascii="宋体" w:hAnsi="宋体" w:cs="Arial"/>
                <w:color w:val="000000"/>
                <w:highlight w:val="none"/>
                <w:shd w:val="clear" w:color="auto" w:fill="auto"/>
              </w:rPr>
            </w:pPr>
          </w:p>
        </w:tc>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701" w:type="dxa"/>
            <w:vAlign w:val="center"/>
          </w:tcPr>
          <w:p>
            <w:pPr>
              <w:shd w:val="clear"/>
              <w:spacing w:line="400" w:lineRule="exact"/>
              <w:jc w:val="center"/>
              <w:rPr>
                <w:rFonts w:ascii="宋体" w:hAnsi="宋体" w:cs="Arial"/>
                <w:color w:val="000000"/>
                <w:highlight w:val="none"/>
                <w:shd w:val="clear" w:color="auto" w:fill="auto"/>
              </w:rPr>
            </w:pPr>
          </w:p>
        </w:tc>
        <w:tc>
          <w:tcPr>
            <w:tcW w:w="1276" w:type="dxa"/>
            <w:tcBorders>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584" w:type="dxa"/>
            <w:vAlign w:val="center"/>
          </w:tcPr>
          <w:p>
            <w:pPr>
              <w:shd w:val="clear"/>
              <w:spacing w:line="400" w:lineRule="exact"/>
              <w:jc w:val="center"/>
              <w:rPr>
                <w:rFonts w:ascii="宋体" w:hAnsi="宋体" w:cs="Arial"/>
                <w:color w:val="000000"/>
                <w:highlight w:val="none"/>
                <w:shd w:val="clear" w:color="auto" w:fill="auto"/>
              </w:rPr>
            </w:pPr>
          </w:p>
        </w:tc>
        <w:tc>
          <w:tcPr>
            <w:tcW w:w="1818" w:type="dxa"/>
            <w:vAlign w:val="center"/>
          </w:tcPr>
          <w:p>
            <w:pPr>
              <w:shd w:val="clear"/>
              <w:spacing w:line="400" w:lineRule="exact"/>
              <w:jc w:val="center"/>
              <w:rPr>
                <w:rFonts w:ascii="宋体" w:hAnsi="宋体" w:cs="Arial"/>
                <w:color w:val="000000"/>
                <w:highlight w:val="none"/>
                <w:shd w:val="clear" w:color="auto" w:fill="auto"/>
              </w:rPr>
            </w:pPr>
          </w:p>
        </w:tc>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701" w:type="dxa"/>
            <w:vAlign w:val="center"/>
          </w:tcPr>
          <w:p>
            <w:pPr>
              <w:shd w:val="clear"/>
              <w:spacing w:line="400" w:lineRule="exact"/>
              <w:jc w:val="center"/>
              <w:rPr>
                <w:rFonts w:ascii="宋体" w:hAnsi="宋体" w:cs="Arial"/>
                <w:color w:val="000000"/>
                <w:highlight w:val="none"/>
                <w:shd w:val="clear" w:color="auto" w:fill="auto"/>
              </w:rPr>
            </w:pPr>
          </w:p>
        </w:tc>
        <w:tc>
          <w:tcPr>
            <w:tcW w:w="1276" w:type="dxa"/>
            <w:tcBorders>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584" w:type="dxa"/>
            <w:vAlign w:val="center"/>
          </w:tcPr>
          <w:p>
            <w:pPr>
              <w:shd w:val="clear"/>
              <w:spacing w:line="400" w:lineRule="exact"/>
              <w:jc w:val="center"/>
              <w:rPr>
                <w:rFonts w:ascii="宋体" w:hAnsi="宋体" w:cs="Arial"/>
                <w:color w:val="000000"/>
                <w:highlight w:val="none"/>
                <w:shd w:val="clear" w:color="auto" w:fill="auto"/>
              </w:rPr>
            </w:pPr>
          </w:p>
        </w:tc>
        <w:tc>
          <w:tcPr>
            <w:tcW w:w="1818" w:type="dxa"/>
            <w:vAlign w:val="center"/>
          </w:tcPr>
          <w:p>
            <w:pPr>
              <w:shd w:val="clear"/>
              <w:spacing w:line="400" w:lineRule="exact"/>
              <w:jc w:val="center"/>
              <w:rPr>
                <w:rFonts w:ascii="宋体" w:hAnsi="宋体" w:cs="Arial"/>
                <w:color w:val="000000"/>
                <w:highlight w:val="none"/>
                <w:shd w:val="clear" w:color="auto" w:fill="auto"/>
              </w:rPr>
            </w:pPr>
          </w:p>
        </w:tc>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701" w:type="dxa"/>
            <w:vAlign w:val="center"/>
          </w:tcPr>
          <w:p>
            <w:pPr>
              <w:shd w:val="clear"/>
              <w:spacing w:line="400" w:lineRule="exact"/>
              <w:jc w:val="center"/>
              <w:rPr>
                <w:rFonts w:ascii="宋体" w:hAnsi="宋体" w:cs="Arial"/>
                <w:color w:val="000000"/>
                <w:highlight w:val="none"/>
                <w:shd w:val="clear" w:color="auto" w:fill="auto"/>
              </w:rPr>
            </w:pPr>
          </w:p>
        </w:tc>
        <w:tc>
          <w:tcPr>
            <w:tcW w:w="1276" w:type="dxa"/>
            <w:tcBorders>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584" w:type="dxa"/>
            <w:tcBorders>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818" w:type="dxa"/>
            <w:tcBorders>
              <w:lef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701" w:type="dxa"/>
            <w:vAlign w:val="center"/>
          </w:tcPr>
          <w:p>
            <w:pPr>
              <w:shd w:val="clear"/>
              <w:spacing w:line="400" w:lineRule="exact"/>
              <w:jc w:val="center"/>
              <w:rPr>
                <w:rFonts w:ascii="宋体" w:hAnsi="宋体" w:cs="Arial"/>
                <w:color w:val="000000"/>
                <w:highlight w:val="none"/>
                <w:shd w:val="clear" w:color="auto" w:fill="auto"/>
              </w:rPr>
            </w:pPr>
          </w:p>
        </w:tc>
        <w:tc>
          <w:tcPr>
            <w:tcW w:w="1276" w:type="dxa"/>
            <w:tcBorders>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134" w:type="dxa"/>
            <w:tcBorders>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584" w:type="dxa"/>
            <w:tcBorders>
              <w:left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818" w:type="dxa"/>
            <w:tcBorders>
              <w:left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134" w:type="dxa"/>
            <w:tcBorders>
              <w:left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701" w:type="dxa"/>
            <w:tcBorders>
              <w:left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276" w:type="dxa"/>
            <w:tcBorders>
              <w:left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584" w:type="dxa"/>
            <w:vAlign w:val="center"/>
          </w:tcPr>
          <w:p>
            <w:pPr>
              <w:shd w:val="clear"/>
              <w:spacing w:line="400" w:lineRule="exact"/>
              <w:jc w:val="center"/>
              <w:rPr>
                <w:rFonts w:ascii="宋体" w:hAnsi="宋体" w:cs="Arial"/>
                <w:color w:val="000000"/>
                <w:highlight w:val="none"/>
                <w:shd w:val="clear" w:color="auto" w:fill="auto"/>
              </w:rPr>
            </w:pPr>
          </w:p>
        </w:tc>
        <w:tc>
          <w:tcPr>
            <w:tcW w:w="1818" w:type="dxa"/>
            <w:vAlign w:val="center"/>
          </w:tcPr>
          <w:p>
            <w:pPr>
              <w:shd w:val="clear"/>
              <w:spacing w:line="400" w:lineRule="exact"/>
              <w:jc w:val="center"/>
              <w:rPr>
                <w:rFonts w:ascii="宋体" w:hAnsi="宋体" w:cs="Arial"/>
                <w:color w:val="000000"/>
                <w:highlight w:val="none"/>
                <w:shd w:val="clear" w:color="auto" w:fill="auto"/>
              </w:rPr>
            </w:pPr>
          </w:p>
        </w:tc>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701" w:type="dxa"/>
            <w:tcBorders>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276" w:type="dxa"/>
            <w:tcBorders>
              <w:left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584" w:type="dxa"/>
            <w:vAlign w:val="center"/>
          </w:tcPr>
          <w:p>
            <w:pPr>
              <w:shd w:val="clear"/>
              <w:spacing w:line="400" w:lineRule="exact"/>
              <w:jc w:val="center"/>
              <w:rPr>
                <w:rFonts w:ascii="宋体" w:hAnsi="宋体" w:cs="Arial"/>
                <w:color w:val="000000"/>
                <w:highlight w:val="none"/>
                <w:shd w:val="clear" w:color="auto" w:fill="auto"/>
              </w:rPr>
            </w:pPr>
          </w:p>
        </w:tc>
        <w:tc>
          <w:tcPr>
            <w:tcW w:w="1818" w:type="dxa"/>
            <w:vAlign w:val="center"/>
          </w:tcPr>
          <w:p>
            <w:pPr>
              <w:shd w:val="clear"/>
              <w:spacing w:line="400" w:lineRule="exact"/>
              <w:jc w:val="center"/>
              <w:rPr>
                <w:rFonts w:ascii="宋体" w:hAnsi="宋体" w:cs="Arial"/>
                <w:color w:val="000000"/>
                <w:highlight w:val="none"/>
                <w:shd w:val="clear" w:color="auto" w:fill="auto"/>
              </w:rPr>
            </w:pPr>
          </w:p>
        </w:tc>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701" w:type="dxa"/>
            <w:tcBorders>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276" w:type="dxa"/>
            <w:tcBorders>
              <w:left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584" w:type="dxa"/>
            <w:vAlign w:val="center"/>
          </w:tcPr>
          <w:p>
            <w:pPr>
              <w:shd w:val="clear"/>
              <w:spacing w:line="400" w:lineRule="exact"/>
              <w:jc w:val="center"/>
              <w:rPr>
                <w:rFonts w:ascii="宋体" w:hAnsi="宋体" w:cs="Arial"/>
                <w:color w:val="000000"/>
                <w:highlight w:val="none"/>
                <w:shd w:val="clear" w:color="auto" w:fill="auto"/>
              </w:rPr>
            </w:pPr>
          </w:p>
        </w:tc>
        <w:tc>
          <w:tcPr>
            <w:tcW w:w="1818" w:type="dxa"/>
            <w:vAlign w:val="center"/>
          </w:tcPr>
          <w:p>
            <w:pPr>
              <w:shd w:val="clear"/>
              <w:spacing w:line="400" w:lineRule="exact"/>
              <w:jc w:val="center"/>
              <w:rPr>
                <w:rFonts w:ascii="宋体" w:hAnsi="宋体" w:cs="Arial"/>
                <w:color w:val="000000"/>
                <w:highlight w:val="none"/>
                <w:shd w:val="clear" w:color="auto" w:fill="auto"/>
              </w:rPr>
            </w:pPr>
          </w:p>
        </w:tc>
        <w:tc>
          <w:tcPr>
            <w:tcW w:w="1134" w:type="dxa"/>
            <w:vAlign w:val="center"/>
          </w:tcPr>
          <w:p>
            <w:pPr>
              <w:shd w:val="clear"/>
              <w:spacing w:line="400" w:lineRule="exact"/>
              <w:jc w:val="center"/>
              <w:rPr>
                <w:rFonts w:ascii="宋体" w:hAnsi="宋体" w:cs="Arial"/>
                <w:color w:val="000000"/>
                <w:highlight w:val="none"/>
                <w:shd w:val="clear" w:color="auto" w:fill="auto"/>
              </w:rPr>
            </w:pPr>
          </w:p>
        </w:tc>
        <w:tc>
          <w:tcPr>
            <w:tcW w:w="1701" w:type="dxa"/>
            <w:tcBorders>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276" w:type="dxa"/>
            <w:tcBorders>
              <w:left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10" w:hRule="atLeast"/>
          <w:jc w:val="center"/>
        </w:trPr>
        <w:tc>
          <w:tcPr>
            <w:tcW w:w="1134" w:type="dxa"/>
            <w:tcBorders>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584" w:type="dxa"/>
            <w:tcBorders>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818" w:type="dxa"/>
            <w:tcBorders>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134" w:type="dxa"/>
            <w:tcBorders>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701" w:type="dxa"/>
            <w:tcBorders>
              <w:bottom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276" w:type="dxa"/>
            <w:tcBorders>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5" w:hRule="atLeast"/>
          <w:jc w:val="center"/>
        </w:trPr>
        <w:tc>
          <w:tcPr>
            <w:tcW w:w="1134" w:type="dxa"/>
            <w:tcBorders>
              <w:top w:val="single" w:color="auto" w:sz="4" w:space="0"/>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584" w:type="dxa"/>
            <w:tcBorders>
              <w:top w:val="single" w:color="auto" w:sz="4" w:space="0"/>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818" w:type="dxa"/>
            <w:tcBorders>
              <w:top w:val="single" w:color="auto" w:sz="4" w:space="0"/>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134" w:type="dxa"/>
            <w:tcBorders>
              <w:top w:val="single" w:color="auto" w:sz="4" w:space="0"/>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701" w:type="dxa"/>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5" w:hRule="atLeast"/>
          <w:jc w:val="center"/>
        </w:trPr>
        <w:tc>
          <w:tcPr>
            <w:tcW w:w="1134" w:type="dxa"/>
            <w:tcBorders>
              <w:top w:val="single" w:color="auto" w:sz="4" w:space="0"/>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584" w:type="dxa"/>
            <w:tcBorders>
              <w:top w:val="single" w:color="auto" w:sz="4" w:space="0"/>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818" w:type="dxa"/>
            <w:tcBorders>
              <w:top w:val="single" w:color="auto" w:sz="4" w:space="0"/>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134" w:type="dxa"/>
            <w:tcBorders>
              <w:top w:val="single" w:color="auto" w:sz="4" w:space="0"/>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701" w:type="dxa"/>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50" w:hRule="atLeast"/>
          <w:jc w:val="center"/>
        </w:trPr>
        <w:tc>
          <w:tcPr>
            <w:tcW w:w="1134" w:type="dxa"/>
            <w:tcBorders>
              <w:top w:val="single" w:color="auto" w:sz="4" w:space="0"/>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584" w:type="dxa"/>
            <w:tcBorders>
              <w:top w:val="single" w:color="auto" w:sz="4" w:space="0"/>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818" w:type="dxa"/>
            <w:tcBorders>
              <w:top w:val="single" w:color="auto" w:sz="4" w:space="0"/>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134" w:type="dxa"/>
            <w:tcBorders>
              <w:top w:val="single" w:color="auto" w:sz="4" w:space="0"/>
              <w:bottom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701" w:type="dxa"/>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35" w:hRule="atLeast"/>
          <w:jc w:val="center"/>
        </w:trPr>
        <w:tc>
          <w:tcPr>
            <w:tcW w:w="1134" w:type="dxa"/>
            <w:tcBorders>
              <w:top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584" w:type="dxa"/>
            <w:tcBorders>
              <w:top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818" w:type="dxa"/>
            <w:tcBorders>
              <w:top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134" w:type="dxa"/>
            <w:tcBorders>
              <w:top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701" w:type="dxa"/>
            <w:tcBorders>
              <w:top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c>
          <w:tcPr>
            <w:tcW w:w="1276" w:type="dxa"/>
            <w:tcBorders>
              <w:top w:val="single" w:color="auto" w:sz="4" w:space="0"/>
              <w:left w:val="single" w:color="auto" w:sz="4" w:space="0"/>
              <w:right w:val="single" w:color="auto" w:sz="4" w:space="0"/>
            </w:tcBorders>
            <w:vAlign w:val="center"/>
          </w:tcPr>
          <w:p>
            <w:pPr>
              <w:shd w:val="clear"/>
              <w:spacing w:line="400" w:lineRule="exact"/>
              <w:jc w:val="center"/>
              <w:rPr>
                <w:rFonts w:ascii="宋体" w:hAnsi="宋体" w:cs="Arial"/>
                <w:color w:val="000000"/>
                <w:highlight w:val="none"/>
                <w:shd w:val="clear" w:color="auto" w:fill="auto"/>
              </w:rPr>
            </w:pPr>
          </w:p>
        </w:tc>
      </w:tr>
    </w:tbl>
    <w:p>
      <w:pPr>
        <w:shd w:val="clea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color w:val="000000"/>
          <w:szCs w:val="21"/>
          <w:highlight w:val="none"/>
          <w:shd w:val="clear" w:color="auto" w:fill="auto"/>
        </w:rPr>
      </w:pPr>
    </w:p>
    <w:p>
      <w:pPr>
        <w:shd w:val="clear"/>
        <w:spacing w:line="400" w:lineRule="exact"/>
        <w:rPr>
          <w:rFonts w:ascii="宋体" w:hAnsi="宋体" w:cs="Arial"/>
          <w:color w:val="000000"/>
          <w:highlight w:val="none"/>
          <w:shd w:val="clear" w:color="auto" w:fill="auto"/>
        </w:rPr>
      </w:pPr>
    </w:p>
    <w:p>
      <w:pPr>
        <w:shd w:val="clear"/>
        <w:adjustRightInd w:val="0"/>
        <w:spacing w:line="400" w:lineRule="exact"/>
        <w:ind w:firstLine="420" w:firstLineChars="175"/>
        <w:jc w:val="left"/>
        <w:rPr>
          <w:rFonts w:ascii="宋体" w:hAnsi="宋体"/>
          <w:bCs/>
          <w:sz w:val="24"/>
          <w:highlight w:val="none"/>
          <w:shd w:val="clear" w:color="auto" w:fill="auto"/>
        </w:rPr>
      </w:pPr>
      <w:r>
        <w:rPr>
          <w:rFonts w:hint="eastAsia" w:ascii="宋体" w:hAnsi="宋体"/>
          <w:bCs/>
          <w:sz w:val="24"/>
          <w:highlight w:val="none"/>
          <w:shd w:val="clear" w:color="auto" w:fill="auto"/>
        </w:rPr>
        <w:t>比选申请人名称：</w:t>
      </w:r>
      <w:r>
        <w:rPr>
          <w:rFonts w:hint="eastAsia" w:ascii="宋体" w:hAnsi="宋体"/>
          <w:bCs/>
          <w:sz w:val="24"/>
          <w:highlight w:val="none"/>
          <w:u w:val="single"/>
          <w:shd w:val="clear" w:color="auto" w:fill="auto"/>
        </w:rPr>
        <w:t xml:space="preserve">        </w:t>
      </w:r>
      <w:r>
        <w:rPr>
          <w:rFonts w:hint="eastAsia" w:ascii="宋体" w:hAnsi="宋体"/>
          <w:bCs/>
          <w:sz w:val="24"/>
          <w:highlight w:val="none"/>
          <w:shd w:val="clear" w:color="auto" w:fill="auto"/>
        </w:rPr>
        <w:t>（盖章）</w:t>
      </w:r>
    </w:p>
    <w:p>
      <w:pPr>
        <w:shd w:val="clear"/>
        <w:adjustRightInd w:val="0"/>
        <w:spacing w:line="400" w:lineRule="exact"/>
        <w:ind w:firstLine="420" w:firstLineChars="175"/>
        <w:jc w:val="left"/>
        <w:rPr>
          <w:rFonts w:ascii="宋体" w:hAnsi="宋体"/>
          <w:bCs/>
          <w:sz w:val="24"/>
          <w:highlight w:val="none"/>
          <w:shd w:val="clear" w:color="auto" w:fill="auto"/>
        </w:rPr>
      </w:pPr>
    </w:p>
    <w:p>
      <w:pPr>
        <w:shd w:val="clear"/>
        <w:adjustRightInd w:val="0"/>
        <w:spacing w:line="400" w:lineRule="exact"/>
        <w:ind w:firstLine="420" w:firstLineChars="175"/>
        <w:jc w:val="left"/>
        <w:rPr>
          <w:rFonts w:ascii="宋体" w:hAnsi="宋体"/>
          <w:bCs/>
          <w:sz w:val="24"/>
          <w:highlight w:val="none"/>
          <w:u w:val="single"/>
          <w:shd w:val="clear" w:color="auto" w:fill="auto"/>
        </w:rPr>
      </w:pPr>
      <w:r>
        <w:rPr>
          <w:rFonts w:hint="eastAsia" w:ascii="宋体" w:hAnsi="宋体"/>
          <w:sz w:val="24"/>
          <w:highlight w:val="none"/>
          <w:shd w:val="clear" w:color="auto" w:fill="auto"/>
        </w:rPr>
        <w:t>法定代表人或授权代表（签字）</w:t>
      </w:r>
      <w:r>
        <w:rPr>
          <w:rFonts w:hint="eastAsia" w:ascii="宋体" w:hAnsi="宋体"/>
          <w:bCs/>
          <w:sz w:val="24"/>
          <w:highlight w:val="none"/>
          <w:shd w:val="clear" w:color="auto" w:fill="auto"/>
        </w:rPr>
        <w:t>：</w:t>
      </w:r>
      <w:r>
        <w:rPr>
          <w:rFonts w:hint="eastAsia" w:ascii="宋体" w:hAnsi="宋体"/>
          <w:bCs/>
          <w:sz w:val="24"/>
          <w:highlight w:val="none"/>
          <w:u w:val="single"/>
          <w:shd w:val="clear" w:color="auto" w:fill="auto"/>
        </w:rPr>
        <w:t xml:space="preserve">               </w:t>
      </w:r>
    </w:p>
    <w:p>
      <w:pPr>
        <w:shd w:val="clear"/>
        <w:adjustRightInd w:val="0"/>
        <w:spacing w:line="400" w:lineRule="exact"/>
        <w:ind w:firstLine="420" w:firstLineChars="175"/>
        <w:jc w:val="left"/>
        <w:rPr>
          <w:rFonts w:ascii="宋体" w:hAnsi="宋体"/>
          <w:bCs/>
          <w:sz w:val="24"/>
          <w:highlight w:val="none"/>
          <w:shd w:val="clear" w:color="auto" w:fill="auto"/>
        </w:rPr>
      </w:pPr>
    </w:p>
    <w:p>
      <w:pPr>
        <w:shd w:val="clear"/>
        <w:spacing w:line="400" w:lineRule="exact"/>
        <w:ind w:firstLine="480" w:firstLineChars="200"/>
        <w:rPr>
          <w:rFonts w:ascii="宋体" w:hAnsi="宋体"/>
          <w:bCs/>
          <w:sz w:val="24"/>
          <w:highlight w:val="none"/>
          <w:shd w:val="clear" w:color="auto" w:fill="auto"/>
        </w:rPr>
      </w:pPr>
      <w:r>
        <w:rPr>
          <w:rFonts w:hint="eastAsia" w:ascii="宋体" w:hAnsi="宋体"/>
          <w:bCs/>
          <w:sz w:val="24"/>
          <w:highlight w:val="none"/>
          <w:shd w:val="clear" w:color="auto" w:fill="auto"/>
        </w:rPr>
        <w:t>日    期</w:t>
      </w:r>
      <w:r>
        <w:rPr>
          <w:rFonts w:ascii="宋体" w:hAnsi="宋体"/>
          <w:bCs/>
          <w:sz w:val="24"/>
          <w:highlight w:val="none"/>
          <w:shd w:val="clear" w:color="auto" w:fill="auto"/>
        </w:rPr>
        <w:t>:</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年</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月</w:t>
      </w:r>
      <w:r>
        <w:rPr>
          <w:rFonts w:asciiTheme="minorEastAsia" w:hAnsiTheme="minorEastAsia" w:eastAsiaTheme="minorEastAsia"/>
          <w:sz w:val="24"/>
          <w:highlight w:val="none"/>
          <w:u w:val="single"/>
          <w:shd w:val="clear" w:color="auto" w:fill="auto"/>
        </w:rPr>
        <w:t xml:space="preserve">  </w:t>
      </w:r>
      <w:r>
        <w:rPr>
          <w:rFonts w:hint="eastAsia"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u w:val="single"/>
          <w:shd w:val="clear" w:color="auto" w:fill="auto"/>
        </w:rPr>
        <w:t xml:space="preserve"> </w:t>
      </w:r>
      <w:r>
        <w:rPr>
          <w:rFonts w:asciiTheme="minorEastAsia" w:hAnsiTheme="minorEastAsia" w:eastAsiaTheme="minorEastAsia"/>
          <w:sz w:val="24"/>
          <w:highlight w:val="none"/>
          <w:shd w:val="clear" w:color="auto" w:fill="auto"/>
        </w:rPr>
        <w:t>日</w:t>
      </w:r>
    </w:p>
    <w:p>
      <w:pPr>
        <w:pStyle w:val="2"/>
        <w:shd w:val="clear"/>
        <w:rPr>
          <w:highlight w:val="none"/>
          <w:shd w:val="clear" w:color="auto" w:fill="auto"/>
        </w:rPr>
      </w:pPr>
      <w:r>
        <w:rPr>
          <w:highlight w:val="none"/>
          <w:shd w:val="clear" w:color="auto" w:fill="auto"/>
        </w:rPr>
        <w:br w:type="page"/>
      </w:r>
    </w:p>
    <w:p>
      <w:pPr>
        <w:pStyle w:val="4"/>
        <w:jc w:val="center"/>
        <w:rPr>
          <w:rFonts w:hint="eastAsia"/>
          <w:color w:val="auto"/>
          <w:highlight w:val="none"/>
        </w:rPr>
      </w:pPr>
      <w:bookmarkStart w:id="56" w:name="_Toc23762_WPSOffice_Level2"/>
      <w:r>
        <w:rPr>
          <w:rFonts w:hint="eastAsia"/>
          <w:kern w:val="0"/>
          <w:highlight w:val="none"/>
          <w:shd w:val="clear" w:color="auto" w:fill="auto"/>
          <w:lang w:eastAsia="zh-CN"/>
        </w:rPr>
        <w:t>十</w:t>
      </w:r>
      <w:r>
        <w:rPr>
          <w:rFonts w:hint="eastAsia"/>
          <w:highlight w:val="none"/>
          <w:shd w:val="clear" w:color="auto" w:fill="auto"/>
        </w:rPr>
        <w:t>、</w:t>
      </w:r>
      <w:r>
        <w:rPr>
          <w:rFonts w:hint="eastAsia"/>
          <w:highlight w:val="none"/>
          <w:shd w:val="clear" w:color="auto" w:fill="auto"/>
          <w:lang w:eastAsia="zh-CN"/>
        </w:rPr>
        <w:t>拟配备</w:t>
      </w:r>
      <w:r>
        <w:rPr>
          <w:rFonts w:hint="eastAsia"/>
          <w:color w:val="auto"/>
          <w:highlight w:val="none"/>
        </w:rPr>
        <w:t>本项目管理、技术、服务人员情况表</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仿宋_GB2312"/>
          <w:b/>
          <w:color w:val="auto"/>
          <w:szCs w:val="21"/>
          <w:highlight w:val="none"/>
        </w:rPr>
      </w:pPr>
      <w:r>
        <w:rPr>
          <w:rFonts w:hint="eastAsia" w:ascii="宋体" w:hAnsi="宋体" w:cs="仿宋_GB2312"/>
          <w:b/>
          <w:color w:val="auto"/>
          <w:szCs w:val="21"/>
          <w:highlight w:val="none"/>
        </w:rPr>
        <w:t>项目名称：</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仿宋_GB2312"/>
          <w:b/>
          <w:color w:val="auto"/>
          <w:szCs w:val="21"/>
          <w:highlight w:val="none"/>
        </w:rPr>
      </w:pPr>
      <w:r>
        <w:rPr>
          <w:rFonts w:hint="eastAsia" w:ascii="宋体" w:hAnsi="宋体" w:cs="仿宋_GB2312"/>
          <w:b/>
          <w:color w:val="auto"/>
          <w:szCs w:val="21"/>
          <w:highlight w:val="none"/>
        </w:rPr>
        <w:t>项目编号：</w:t>
      </w:r>
    </w:p>
    <w:tbl>
      <w:tblPr>
        <w:tblStyle w:val="12"/>
        <w:tblW w:w="9366" w:type="dxa"/>
        <w:jc w:val="center"/>
        <w:tblInd w:w="0" w:type="dxa"/>
        <w:tblLayout w:type="fixed"/>
        <w:tblCellMar>
          <w:top w:w="0" w:type="dxa"/>
          <w:left w:w="0" w:type="dxa"/>
          <w:bottom w:w="0" w:type="dxa"/>
          <w:right w:w="0" w:type="dxa"/>
        </w:tblCellMar>
      </w:tblPr>
      <w:tblGrid>
        <w:gridCol w:w="857"/>
        <w:gridCol w:w="1695"/>
        <w:gridCol w:w="1423"/>
        <w:gridCol w:w="1276"/>
        <w:gridCol w:w="1301"/>
        <w:gridCol w:w="1134"/>
        <w:gridCol w:w="1680"/>
      </w:tblGrid>
      <w:tr>
        <w:tblPrEx>
          <w:tblLayout w:type="fixed"/>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95" w:type="dxa"/>
            <w:vMerge w:val="restart"/>
            <w:tcBorders>
              <w:top w:val="single" w:color="auto" w:sz="4" w:space="0"/>
              <w:left w:val="nil"/>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职务</w:t>
            </w:r>
          </w:p>
        </w:tc>
        <w:tc>
          <w:tcPr>
            <w:tcW w:w="1423" w:type="dxa"/>
            <w:vMerge w:val="restart"/>
            <w:tcBorders>
              <w:top w:val="single" w:color="auto" w:sz="4" w:space="0"/>
              <w:left w:val="nil"/>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2577"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执业或职业资格</w:t>
            </w:r>
          </w:p>
        </w:tc>
        <w:tc>
          <w:tcPr>
            <w:tcW w:w="2814"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职称</w:t>
            </w:r>
          </w:p>
        </w:tc>
      </w:tr>
      <w:tr>
        <w:tblPrEx>
          <w:tblLayout w:type="fixed"/>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695" w:type="dxa"/>
            <w:vMerge w:val="continue"/>
            <w:tcBorders>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423" w:type="dxa"/>
            <w:vMerge w:val="continue"/>
            <w:tcBorders>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证书名称</w:t>
            </w:r>
          </w:p>
        </w:tc>
        <w:tc>
          <w:tcPr>
            <w:tcW w:w="130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证书编号</w:t>
            </w:r>
          </w:p>
        </w:tc>
        <w:tc>
          <w:tcPr>
            <w:tcW w:w="113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职称专业</w:t>
            </w:r>
          </w:p>
        </w:tc>
        <w:tc>
          <w:tcPr>
            <w:tcW w:w="16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级别</w:t>
            </w: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69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项目负责人（项目经理）</w:t>
            </w:r>
          </w:p>
        </w:tc>
        <w:tc>
          <w:tcPr>
            <w:tcW w:w="14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30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eastAsia="宋体" w:cs="宋体"/>
                <w:sz w:val="24"/>
                <w:szCs w:val="24"/>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695"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项目技术负责人</w:t>
            </w:r>
          </w:p>
        </w:tc>
        <w:tc>
          <w:tcPr>
            <w:tcW w:w="14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30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eastAsia="宋体" w:cs="宋体"/>
                <w:sz w:val="24"/>
                <w:szCs w:val="24"/>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69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4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30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eastAsia="宋体" w:cs="宋体"/>
                <w:sz w:val="24"/>
                <w:szCs w:val="24"/>
              </w:rPr>
            </w:pPr>
          </w:p>
        </w:tc>
      </w:tr>
    </w:tbl>
    <w:p>
      <w:pPr>
        <w:pStyle w:val="2"/>
        <w:rPr>
          <w:rFonts w:hint="eastAsia"/>
        </w:rPr>
      </w:pPr>
    </w:p>
    <w:p>
      <w:pPr>
        <w:spacing w:line="360" w:lineRule="auto"/>
        <w:ind w:left="359" w:leftChars="171"/>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.供应商根据自身实际情况填写，对不涉及的内容可填写“/”。</w:t>
      </w:r>
    </w:p>
    <w:p>
      <w:pPr>
        <w:adjustRightInd w:val="0"/>
        <w:spacing w:line="480" w:lineRule="auto"/>
        <w:ind w:firstLine="480" w:firstLineChars="200"/>
        <w:jc w:val="left"/>
        <w:rPr>
          <w:rFonts w:hint="eastAsia" w:ascii="新宋体" w:hAnsi="新宋体" w:eastAsia="新宋体"/>
          <w:color w:val="auto"/>
          <w:sz w:val="24"/>
          <w:highlight w:val="none"/>
        </w:rPr>
      </w:pP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供应商名称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pStyle w:val="4"/>
        <w:shd w:val="clear"/>
        <w:spacing w:line="360" w:lineRule="auto"/>
        <w:jc w:val="center"/>
        <w:rPr>
          <w:highlight w:val="none"/>
          <w:shd w:val="clear" w:color="auto" w:fill="auto"/>
        </w:rPr>
      </w:pPr>
    </w:p>
    <w:p>
      <w:pPr>
        <w:pStyle w:val="4"/>
        <w:shd w:val="clear"/>
        <w:spacing w:line="360" w:lineRule="auto"/>
        <w:jc w:val="center"/>
        <w:rPr>
          <w:rFonts w:hint="eastAsia"/>
          <w:kern w:val="0"/>
          <w:highlight w:val="none"/>
          <w:shd w:val="clear" w:color="auto" w:fill="auto"/>
        </w:rPr>
      </w:pPr>
      <w:r>
        <w:rPr>
          <w:rFonts w:hint="eastAsia"/>
          <w:kern w:val="0"/>
          <w:highlight w:val="none"/>
          <w:shd w:val="clear" w:color="auto" w:fill="auto"/>
        </w:rPr>
        <w:br w:type="page"/>
      </w:r>
    </w:p>
    <w:p>
      <w:pPr>
        <w:numPr>
          <w:ilvl w:val="0"/>
          <w:numId w:val="1"/>
        </w:numPr>
        <w:spacing w:line="480" w:lineRule="auto"/>
        <w:jc w:val="center"/>
        <w:rPr>
          <w:rFonts w:hint="eastAsia" w:ascii="Arial" w:hAnsi="Arial" w:eastAsia="黑体" w:cs="Times New Roman"/>
          <w:b/>
          <w:bCs/>
          <w:color w:val="auto"/>
          <w:kern w:val="2"/>
          <w:sz w:val="32"/>
          <w:szCs w:val="32"/>
          <w:highlight w:val="none"/>
          <w:lang w:val="en-US" w:eastAsia="zh-CN" w:bidi="ar-SA"/>
        </w:rPr>
      </w:pPr>
      <w:r>
        <w:rPr>
          <w:rFonts w:hint="eastAsia" w:ascii="Arial" w:hAnsi="Arial" w:eastAsia="黑体" w:cs="Times New Roman"/>
          <w:b/>
          <w:bCs/>
          <w:color w:val="auto"/>
          <w:kern w:val="2"/>
          <w:sz w:val="32"/>
          <w:szCs w:val="32"/>
          <w:highlight w:val="none"/>
          <w:lang w:val="en-US" w:eastAsia="zh-CN" w:bidi="ar-SA"/>
        </w:rPr>
        <w:t>已标价工程量清单</w:t>
      </w:r>
    </w:p>
    <w:p>
      <w:pPr>
        <w:numPr>
          <w:ilvl w:val="0"/>
          <w:numId w:val="0"/>
        </w:numPr>
        <w:spacing w:line="480" w:lineRule="auto"/>
        <w:jc w:val="left"/>
        <w:rPr>
          <w:rFonts w:ascii="宋体" w:hAnsi="宋体"/>
          <w:color w:val="auto"/>
          <w:sz w:val="24"/>
          <w:highlight w:val="none"/>
        </w:rPr>
      </w:pPr>
      <w:r>
        <w:rPr>
          <w:rFonts w:hint="eastAsia" w:ascii="宋体" w:hAnsi="宋体"/>
          <w:color w:val="auto"/>
          <w:sz w:val="24"/>
          <w:highlight w:val="none"/>
          <w:lang w:eastAsia="zh-CN"/>
        </w:rPr>
        <w:t>注：</w:t>
      </w:r>
      <w:r>
        <w:rPr>
          <w:rFonts w:hint="eastAsia" w:ascii="宋体" w:hAnsi="宋体"/>
          <w:color w:val="auto"/>
          <w:sz w:val="24"/>
          <w:highlight w:val="none"/>
        </w:rPr>
        <w:t>已</w:t>
      </w:r>
      <w:r>
        <w:rPr>
          <w:rFonts w:ascii="宋体" w:hAnsi="宋体"/>
          <w:color w:val="auto"/>
          <w:sz w:val="24"/>
          <w:highlight w:val="none"/>
        </w:rPr>
        <w:t>标价</w:t>
      </w:r>
      <w:r>
        <w:rPr>
          <w:rFonts w:hint="eastAsia" w:ascii="宋体" w:hAnsi="宋体"/>
          <w:color w:val="auto"/>
          <w:sz w:val="24"/>
          <w:highlight w:val="none"/>
        </w:rPr>
        <w:t>工程量清单相关要求详见</w:t>
      </w:r>
      <w:r>
        <w:rPr>
          <w:rFonts w:hint="eastAsia" w:ascii="宋体" w:hAnsi="宋体"/>
          <w:color w:val="auto"/>
          <w:sz w:val="24"/>
          <w:highlight w:val="none"/>
          <w:lang w:eastAsia="zh-CN"/>
        </w:rPr>
        <w:t>比选</w:t>
      </w:r>
      <w:r>
        <w:rPr>
          <w:rFonts w:hint="eastAsia" w:ascii="宋体" w:hAnsi="宋体"/>
          <w:color w:val="auto"/>
          <w:sz w:val="24"/>
          <w:highlight w:val="none"/>
        </w:rPr>
        <w:t>文件第五章。</w:t>
      </w:r>
    </w:p>
    <w:p>
      <w:pPr>
        <w:pStyle w:val="4"/>
        <w:shd w:val="clear"/>
        <w:spacing w:line="360" w:lineRule="auto"/>
        <w:jc w:val="center"/>
        <w:rPr>
          <w:rFonts w:hint="eastAsia"/>
          <w:kern w:val="0"/>
          <w:highlight w:val="none"/>
          <w:shd w:val="clear" w:color="auto" w:fill="auto"/>
          <w:lang w:eastAsia="zh-CN"/>
        </w:rPr>
      </w:pPr>
      <w:r>
        <w:rPr>
          <w:rFonts w:hint="eastAsia"/>
          <w:kern w:val="0"/>
          <w:highlight w:val="none"/>
          <w:shd w:val="clear" w:color="auto" w:fill="auto"/>
          <w:lang w:eastAsia="zh-CN"/>
        </w:rPr>
        <w:br w:type="page"/>
      </w:r>
    </w:p>
    <w:p>
      <w:pPr>
        <w:pStyle w:val="4"/>
        <w:shd w:val="clear"/>
        <w:spacing w:line="360" w:lineRule="auto"/>
        <w:jc w:val="center"/>
        <w:rPr>
          <w:highlight w:val="none"/>
          <w:shd w:val="clear" w:color="auto" w:fill="auto"/>
        </w:rPr>
      </w:pPr>
      <w:r>
        <w:rPr>
          <w:rFonts w:hint="eastAsia"/>
          <w:kern w:val="0"/>
          <w:highlight w:val="none"/>
          <w:shd w:val="clear" w:color="auto" w:fill="auto"/>
          <w:lang w:eastAsia="zh-CN"/>
        </w:rPr>
        <w:t>十二</w:t>
      </w:r>
      <w:r>
        <w:rPr>
          <w:rFonts w:hint="eastAsia"/>
          <w:highlight w:val="none"/>
          <w:shd w:val="clear" w:color="auto" w:fill="auto"/>
        </w:rPr>
        <w:t>、</w:t>
      </w:r>
      <w:r>
        <w:rPr>
          <w:rFonts w:hint="eastAsia"/>
          <w:highlight w:val="none"/>
          <w:shd w:val="clear" w:color="auto" w:fill="auto"/>
          <w:lang w:eastAsia="zh-CN"/>
        </w:rPr>
        <w:t>实施</w:t>
      </w:r>
      <w:r>
        <w:rPr>
          <w:rFonts w:hint="eastAsia"/>
          <w:highlight w:val="none"/>
          <w:shd w:val="clear" w:color="auto" w:fill="auto"/>
        </w:rPr>
        <w:t>方案</w:t>
      </w:r>
      <w:bookmarkEnd w:id="56"/>
    </w:p>
    <w:p>
      <w:pPr>
        <w:shd w:val="clear"/>
        <w:spacing w:line="360" w:lineRule="auto"/>
        <w:ind w:firstLine="480" w:firstLineChars="200"/>
        <w:jc w:val="left"/>
        <w:rPr>
          <w:rFonts w:asciiTheme="minorEastAsia" w:hAnsiTheme="minorEastAsia" w:eastAsiaTheme="minorEastAsia"/>
          <w:sz w:val="24"/>
          <w:highlight w:val="none"/>
          <w:shd w:val="clear" w:color="auto" w:fill="auto"/>
        </w:rPr>
      </w:pPr>
      <w:r>
        <w:rPr>
          <w:rFonts w:hint="eastAsia" w:asciiTheme="minorEastAsia" w:hAnsiTheme="minorEastAsia" w:eastAsiaTheme="minorEastAsia"/>
          <w:sz w:val="24"/>
          <w:highlight w:val="none"/>
          <w:shd w:val="clear" w:color="auto" w:fill="auto"/>
        </w:rPr>
        <w:t>由比选申请人自行编写，格式不限。</w:t>
      </w:r>
    </w:p>
    <w:p>
      <w:pPr>
        <w:pStyle w:val="2"/>
        <w:shd w:val="clear"/>
        <w:spacing w:after="0" w:line="360" w:lineRule="auto"/>
        <w:ind w:firstLine="420" w:firstLineChars="200"/>
        <w:jc w:val="left"/>
        <w:rPr>
          <w:rFonts w:asciiTheme="minorEastAsia" w:hAnsiTheme="minorEastAsia" w:eastAsiaTheme="minorEastAsia"/>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highlight w:val="none"/>
          <w:shd w:val="clear" w:color="auto" w:fill="auto"/>
        </w:rPr>
      </w:pPr>
    </w:p>
    <w:p>
      <w:pPr>
        <w:pStyle w:val="2"/>
        <w:shd w:val="clear"/>
        <w:rPr>
          <w:highlight w:val="none"/>
          <w:shd w:val="clear" w:color="auto" w:fill="auto"/>
        </w:rPr>
      </w:pPr>
      <w:r>
        <w:rPr>
          <w:highlight w:val="none"/>
          <w:shd w:val="clear" w:color="auto" w:fill="auto"/>
        </w:rPr>
        <w:br w:type="page"/>
      </w:r>
    </w:p>
    <w:p>
      <w:pPr>
        <w:pStyle w:val="4"/>
        <w:shd w:val="clear"/>
        <w:spacing w:line="360" w:lineRule="auto"/>
        <w:jc w:val="center"/>
        <w:rPr>
          <w:rFonts w:cs="仿宋_GB2312"/>
          <w:sz w:val="28"/>
          <w:highlight w:val="none"/>
          <w:shd w:val="clear" w:color="auto" w:fill="auto"/>
        </w:rPr>
      </w:pPr>
      <w:bookmarkStart w:id="57" w:name="_Toc17847_WPSOffice_Level2"/>
      <w:r>
        <w:rPr>
          <w:rFonts w:hint="eastAsia"/>
          <w:highlight w:val="none"/>
          <w:shd w:val="clear" w:color="auto" w:fill="auto"/>
        </w:rPr>
        <w:t>十</w:t>
      </w:r>
      <w:r>
        <w:rPr>
          <w:rFonts w:hint="eastAsia"/>
          <w:highlight w:val="none"/>
          <w:shd w:val="clear" w:color="auto" w:fill="auto"/>
          <w:lang w:eastAsia="zh-CN"/>
        </w:rPr>
        <w:t>三</w:t>
      </w:r>
      <w:r>
        <w:rPr>
          <w:rFonts w:hint="eastAsia"/>
          <w:highlight w:val="none"/>
          <w:shd w:val="clear" w:color="auto" w:fill="auto"/>
        </w:rPr>
        <w:t>、其他资料及相关说明等</w:t>
      </w:r>
      <w:bookmarkEnd w:id="57"/>
    </w:p>
    <w:p>
      <w:pPr>
        <w:shd w:val="clear"/>
        <w:adjustRightInd w:val="0"/>
        <w:snapToGrid w:val="0"/>
        <w:spacing w:line="360" w:lineRule="auto"/>
        <w:ind w:firstLine="480" w:firstLineChars="200"/>
        <w:rPr>
          <w:rFonts w:ascii="宋体" w:hAnsi="宋体"/>
          <w:sz w:val="24"/>
          <w:highlight w:val="none"/>
          <w:shd w:val="clear" w:color="auto" w:fill="auto"/>
        </w:rPr>
      </w:pPr>
      <w:r>
        <w:rPr>
          <w:rFonts w:hint="eastAsia" w:ascii="宋体" w:hAnsi="宋体" w:cs="仿宋_GB2312"/>
          <w:sz w:val="24"/>
          <w:highlight w:val="none"/>
          <w:shd w:val="clear" w:color="auto" w:fill="auto"/>
        </w:rPr>
        <w:t>对照比选文件关于</w:t>
      </w:r>
      <w:r>
        <w:rPr>
          <w:rFonts w:hint="eastAsia" w:ascii="宋体" w:hAnsi="宋体" w:cs="仿宋_GB2312"/>
          <w:sz w:val="24"/>
          <w:highlight w:val="none"/>
          <w:shd w:val="clear" w:color="auto" w:fill="auto"/>
          <w:lang w:eastAsia="zh-CN"/>
        </w:rPr>
        <w:t>项目</w:t>
      </w:r>
      <w:r>
        <w:rPr>
          <w:rFonts w:hint="eastAsia" w:ascii="宋体" w:hAnsi="宋体" w:cs="仿宋_GB2312"/>
          <w:sz w:val="24"/>
          <w:highlight w:val="none"/>
          <w:shd w:val="clear" w:color="auto" w:fill="auto"/>
        </w:rPr>
        <w:t>需求与评分规则等具体要求应当提供的其他资料、相关说明等，以及比选申请人认为可以提供的其他证明资料、相关说明等，格式自拟。</w:t>
      </w:r>
    </w:p>
    <w:p>
      <w:pPr>
        <w:shd w:val="clear"/>
        <w:rPr>
          <w:highlight w:val="none"/>
          <w:shd w:val="clear" w:color="auto" w:fill="auto"/>
        </w:rPr>
      </w:pPr>
    </w:p>
    <w:bookmarkEnd w:id="50"/>
    <w:p>
      <w:pPr>
        <w:pStyle w:val="2"/>
        <w:shd w:val="clear"/>
        <w:spacing w:after="0" w:line="360" w:lineRule="auto"/>
        <w:ind w:firstLine="480" w:firstLineChars="200"/>
        <w:jc w:val="left"/>
        <w:rPr>
          <w:rFonts w:ascii="宋体" w:hAnsi="宋体" w:cs="宋体"/>
          <w:sz w:val="24"/>
          <w:highlight w:val="none"/>
          <w:shd w:val="clear" w:color="auto" w:fill="auto"/>
        </w:rPr>
      </w:pPr>
      <w:r>
        <w:rPr>
          <w:rFonts w:ascii="宋体" w:hAnsi="宋体"/>
          <w:sz w:val="24"/>
          <w:highlight w:val="none"/>
          <w:shd w:val="clear" w:color="auto" w:fill="auto"/>
        </w:rPr>
        <w:br w:type="page"/>
      </w:r>
      <w:bookmarkStart w:id="58" w:name="_Toc29216_WPSOffice_Level1"/>
      <w:bookmarkStart w:id="59" w:name="_Toc5455_WPSOffice_Level1"/>
      <w:bookmarkStart w:id="60" w:name="_Toc217446093"/>
      <w:bookmarkStart w:id="61" w:name="_Toc12304_WPSOffice_Level1"/>
    </w:p>
    <w:p>
      <w:pPr>
        <w:pStyle w:val="3"/>
        <w:shd w:val="clear"/>
        <w:spacing w:line="360" w:lineRule="auto"/>
        <w:jc w:val="center"/>
        <w:rPr>
          <w:rFonts w:ascii="宋体" w:hAnsi="宋体"/>
          <w:sz w:val="24"/>
          <w:highlight w:val="none"/>
          <w:shd w:val="clear" w:color="auto" w:fill="auto"/>
        </w:rPr>
      </w:pPr>
      <w:bookmarkStart w:id="62" w:name="_Toc24767_WPSOffice_Level1"/>
      <w:r>
        <w:rPr>
          <w:rFonts w:hint="eastAsia"/>
          <w:highlight w:val="none"/>
          <w:shd w:val="clear" w:color="auto" w:fill="auto"/>
        </w:rPr>
        <w:t>第</w:t>
      </w:r>
      <w:r>
        <w:rPr>
          <w:rFonts w:hint="eastAsia"/>
          <w:highlight w:val="none"/>
          <w:shd w:val="clear" w:color="auto" w:fill="auto"/>
          <w:lang w:eastAsia="zh-CN"/>
        </w:rPr>
        <w:t>四</w:t>
      </w:r>
      <w:r>
        <w:rPr>
          <w:rFonts w:hint="eastAsia"/>
          <w:highlight w:val="none"/>
          <w:shd w:val="clear" w:color="auto" w:fill="auto"/>
        </w:rPr>
        <w:t xml:space="preserve">章  </w:t>
      </w:r>
      <w:bookmarkEnd w:id="58"/>
      <w:bookmarkEnd w:id="59"/>
      <w:r>
        <w:rPr>
          <w:rFonts w:hint="eastAsia"/>
          <w:highlight w:val="none"/>
          <w:shd w:val="clear" w:color="auto" w:fill="auto"/>
        </w:rPr>
        <w:t>比选申请人资格证明材料</w:t>
      </w:r>
      <w:bookmarkEnd w:id="60"/>
      <w:bookmarkEnd w:id="61"/>
      <w:bookmarkEnd w:id="62"/>
    </w:p>
    <w:p>
      <w:pPr>
        <w:tabs>
          <w:tab w:val="left" w:pos="7665"/>
        </w:tabs>
        <w:snapToGrid w:val="0"/>
        <w:spacing w:line="360" w:lineRule="auto"/>
        <w:ind w:firstLine="480" w:firstLineChars="200"/>
        <w:rPr>
          <w:rFonts w:hint="eastAsia" w:ascii="宋体" w:hAnsi="宋体" w:eastAsia="宋体" w:cs="宋体"/>
          <w:sz w:val="24"/>
          <w:szCs w:val="24"/>
        </w:rPr>
      </w:pPr>
      <w:bookmarkStart w:id="63" w:name="_Toc443658848"/>
      <w:r>
        <w:rPr>
          <w:rFonts w:hint="eastAsia" w:ascii="宋体" w:hAnsi="宋体" w:eastAsia="宋体" w:cs="宋体"/>
          <w:sz w:val="24"/>
          <w:szCs w:val="24"/>
        </w:rPr>
        <w:t>（1）具有独立承担民事责任的能力。（注：①</w:t>
      </w:r>
      <w:r>
        <w:rPr>
          <w:rFonts w:hint="eastAsia" w:ascii="宋体" w:hAnsi="宋体" w:eastAsia="宋体" w:cs="宋体"/>
          <w:sz w:val="24"/>
          <w:szCs w:val="24"/>
          <w:lang w:eastAsia="zh-CN"/>
        </w:rPr>
        <w:t>比选申请人</w:t>
      </w:r>
      <w:r>
        <w:rPr>
          <w:rFonts w:hint="eastAsia" w:ascii="宋体" w:hAnsi="宋体" w:eastAsia="宋体" w:cs="宋体"/>
          <w:sz w:val="24"/>
          <w:szCs w:val="24"/>
        </w:rPr>
        <w:t>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副本复印件）。</w:t>
      </w:r>
    </w:p>
    <w:p>
      <w:pPr>
        <w:tabs>
          <w:tab w:val="left" w:pos="766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color w:val="auto"/>
          <w:sz w:val="24"/>
          <w:highlight w:val="none"/>
        </w:rPr>
        <w:t>具备健全的财务会计制度的证明材料。（①可提供201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或201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年经审计的财务报告复印件（至少包含审计报告</w:t>
      </w:r>
      <w:r>
        <w:rPr>
          <w:rFonts w:hint="eastAsia" w:ascii="宋体" w:hAnsi="宋体" w:cs="宋体"/>
          <w:color w:val="auto"/>
          <w:sz w:val="24"/>
          <w:highlight w:val="none"/>
          <w:lang w:eastAsia="zh-CN"/>
        </w:rPr>
        <w:t>和</w:t>
      </w:r>
      <w:r>
        <w:rPr>
          <w:rFonts w:hint="eastAsia" w:ascii="宋体" w:hAnsi="宋体" w:cs="宋体"/>
          <w:color w:val="auto"/>
          <w:sz w:val="24"/>
          <w:highlight w:val="none"/>
        </w:rPr>
        <w:t>审计报告中所涉及的财务报表和报表附注）；②也可提供2017或2018年度供应商内部的任1个月财务报表复印件（至少包含资产负债表）；③也可提供距文件递交截止日一年内银行出具的资信证明（复印件）；④供应商注册时间至文件递交截止日不足1年的，也可提供在工商备案的公司章程（复印件））</w:t>
      </w:r>
      <w:r>
        <w:rPr>
          <w:rFonts w:hint="eastAsia" w:ascii="宋体" w:hAnsi="宋体" w:eastAsia="宋体" w:cs="宋体"/>
          <w:sz w:val="24"/>
          <w:szCs w:val="24"/>
        </w:rPr>
        <w:t>。</w:t>
      </w:r>
    </w:p>
    <w:p>
      <w:pPr>
        <w:tabs>
          <w:tab w:val="left" w:pos="766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（3）提供具备良好商业信誉的承诺函原件</w:t>
      </w:r>
      <w:r>
        <w:rPr>
          <w:rFonts w:hint="eastAsia" w:ascii="宋体" w:hAnsi="宋体" w:cs="宋体"/>
          <w:sz w:val="24"/>
          <w:szCs w:val="24"/>
          <w:lang w:eastAsia="zh-CN"/>
        </w:rPr>
        <w:t>（格式详见第三章）</w:t>
      </w:r>
      <w:r>
        <w:rPr>
          <w:rFonts w:hint="eastAsia" w:ascii="宋体" w:hAnsi="宋体" w:eastAsia="宋体" w:cs="宋体"/>
          <w:sz w:val="24"/>
          <w:szCs w:val="24"/>
        </w:rPr>
        <w:t>。</w:t>
      </w:r>
    </w:p>
    <w:p>
      <w:pPr>
        <w:tabs>
          <w:tab w:val="left" w:pos="766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（4）提供具有依法缴纳税收和社会保障资金的良好记录的</w:t>
      </w:r>
      <w:r>
        <w:rPr>
          <w:rFonts w:hint="eastAsia" w:ascii="宋体" w:hAnsi="宋体" w:cs="宋体"/>
          <w:sz w:val="24"/>
          <w:szCs w:val="24"/>
          <w:lang w:eastAsia="zh-CN"/>
        </w:rPr>
        <w:t>证明材料。（提供</w:t>
      </w:r>
      <w:r>
        <w:rPr>
          <w:rFonts w:hint="eastAsia" w:ascii="宋体" w:hAnsi="宋体" w:cs="宋体"/>
          <w:sz w:val="24"/>
          <w:szCs w:val="24"/>
          <w:lang w:val="en-US" w:eastAsia="zh-CN"/>
        </w:rPr>
        <w:t>2019年1月1日以来任一个月</w:t>
      </w:r>
      <w:r>
        <w:rPr>
          <w:rFonts w:hint="eastAsia" w:ascii="宋体" w:hAnsi="宋体" w:eastAsia="宋体" w:cs="宋体"/>
          <w:sz w:val="24"/>
          <w:szCs w:val="24"/>
        </w:rPr>
        <w:t>缴纳税收和社会保障资金</w:t>
      </w:r>
      <w:r>
        <w:rPr>
          <w:rFonts w:hint="eastAsia" w:ascii="宋体" w:hAnsi="宋体" w:cs="宋体"/>
          <w:sz w:val="24"/>
          <w:szCs w:val="24"/>
          <w:lang w:eastAsia="zh-CN"/>
        </w:rPr>
        <w:t>证明材料复印件）</w:t>
      </w:r>
      <w:r>
        <w:rPr>
          <w:rFonts w:hint="eastAsia" w:ascii="宋体" w:hAnsi="宋体" w:eastAsia="宋体" w:cs="宋体"/>
          <w:sz w:val="24"/>
          <w:szCs w:val="24"/>
        </w:rPr>
        <w:t>。</w:t>
      </w:r>
    </w:p>
    <w:p>
      <w:pPr>
        <w:tabs>
          <w:tab w:val="left" w:pos="766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（5）提供具备履行合同所必需的设备和专业技术能力的承诺函原件</w:t>
      </w:r>
      <w:r>
        <w:rPr>
          <w:rFonts w:hint="eastAsia" w:ascii="宋体" w:hAnsi="宋体" w:cs="宋体"/>
          <w:sz w:val="24"/>
          <w:szCs w:val="24"/>
          <w:lang w:eastAsia="zh-CN"/>
        </w:rPr>
        <w:t>（格式详见第三章）</w:t>
      </w:r>
      <w:r>
        <w:rPr>
          <w:rFonts w:hint="eastAsia" w:ascii="宋体" w:hAnsi="宋体" w:eastAsia="宋体" w:cs="宋体"/>
          <w:sz w:val="24"/>
          <w:szCs w:val="24"/>
        </w:rPr>
        <w:t>。</w:t>
      </w:r>
    </w:p>
    <w:p>
      <w:pPr>
        <w:tabs>
          <w:tab w:val="left" w:pos="766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（6）提供参加</w:t>
      </w:r>
      <w:r>
        <w:rPr>
          <w:rFonts w:hint="eastAsia" w:ascii="宋体" w:hAnsi="宋体" w:eastAsia="宋体" w:cs="宋体"/>
          <w:sz w:val="24"/>
          <w:szCs w:val="24"/>
          <w:lang w:eastAsia="zh-CN"/>
        </w:rPr>
        <w:t>本次</w:t>
      </w:r>
      <w:r>
        <w:rPr>
          <w:rFonts w:hint="eastAsia" w:ascii="宋体" w:hAnsi="宋体" w:eastAsia="宋体" w:cs="宋体"/>
          <w:sz w:val="24"/>
          <w:szCs w:val="24"/>
        </w:rPr>
        <w:t>采购活动前3年内在经营活动中没有重大违法记录的承诺函原件</w:t>
      </w:r>
      <w:r>
        <w:rPr>
          <w:rFonts w:hint="eastAsia" w:ascii="宋体" w:hAnsi="宋体" w:cs="宋体"/>
          <w:sz w:val="24"/>
          <w:szCs w:val="24"/>
          <w:lang w:eastAsia="zh-CN"/>
        </w:rPr>
        <w:t>（格式详见第三章）</w:t>
      </w:r>
      <w:r>
        <w:rPr>
          <w:rFonts w:hint="eastAsia" w:ascii="宋体" w:hAnsi="宋体" w:eastAsia="宋体" w:cs="宋体"/>
          <w:sz w:val="24"/>
          <w:szCs w:val="24"/>
        </w:rPr>
        <w:t>。</w:t>
      </w:r>
    </w:p>
    <w:p>
      <w:pPr>
        <w:tabs>
          <w:tab w:val="left" w:pos="766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（7）提供具备法律、行政法规规定的其他条件的承诺函原件</w:t>
      </w:r>
      <w:r>
        <w:rPr>
          <w:rFonts w:hint="eastAsia" w:ascii="宋体" w:hAnsi="宋体" w:cs="宋体"/>
          <w:sz w:val="24"/>
          <w:szCs w:val="24"/>
          <w:lang w:eastAsia="zh-CN"/>
        </w:rPr>
        <w:t>（格式详见第三章）</w:t>
      </w:r>
      <w:r>
        <w:rPr>
          <w:rFonts w:hint="eastAsia" w:ascii="宋体" w:hAnsi="宋体" w:eastAsia="宋体" w:cs="宋体"/>
          <w:sz w:val="24"/>
          <w:szCs w:val="24"/>
        </w:rPr>
        <w:t>。</w:t>
      </w:r>
    </w:p>
    <w:p>
      <w:pPr>
        <w:tabs>
          <w:tab w:val="left" w:pos="766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提供有效的建筑装修装饰专业承包二级及以上资质或有效的建筑工程施工总承包三级及以上资质证书复印件</w:t>
      </w:r>
      <w:r>
        <w:rPr>
          <w:rFonts w:hint="eastAsia" w:ascii="宋体" w:hAnsi="宋体"/>
          <w:bCs/>
          <w:sz w:val="24"/>
          <w:lang w:val="en-US" w:eastAsia="zh-CN"/>
        </w:rPr>
        <w:t>（加盖公章）</w:t>
      </w:r>
      <w:r>
        <w:rPr>
          <w:rFonts w:hint="eastAsia" w:ascii="宋体" w:hAnsi="宋体" w:eastAsia="宋体" w:cs="宋体"/>
          <w:sz w:val="24"/>
          <w:szCs w:val="24"/>
        </w:rPr>
        <w:t>。</w:t>
      </w:r>
    </w:p>
    <w:p>
      <w:pPr>
        <w:tabs>
          <w:tab w:val="left" w:pos="7665"/>
        </w:tabs>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eastAsia="宋体" w:cs="宋体"/>
          <w:sz w:val="24"/>
          <w:szCs w:val="24"/>
        </w:rPr>
        <w:t>企业注册地不在四川省行政区域内的省外企业须提供有效的入川承揽业务信息录入证明或验证登记证明</w:t>
      </w:r>
      <w:r>
        <w:rPr>
          <w:rFonts w:hint="eastAsia" w:ascii="宋体" w:hAnsi="宋体" w:cs="宋体"/>
          <w:sz w:val="24"/>
          <w:szCs w:val="24"/>
          <w:lang w:eastAsia="zh-CN"/>
        </w:rPr>
        <w:t>复印件（加盖公章）</w:t>
      </w:r>
    </w:p>
    <w:p>
      <w:pPr>
        <w:tabs>
          <w:tab w:val="left" w:pos="7665"/>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（二）其他类似效力要求：</w:t>
      </w:r>
    </w:p>
    <w:p>
      <w:pPr>
        <w:tabs>
          <w:tab w:val="left" w:pos="7665"/>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（1）法定代表人授权书（原件）（法定代表人授权他人参与</w:t>
      </w:r>
      <w:r>
        <w:rPr>
          <w:rFonts w:hint="eastAsia" w:ascii="宋体" w:hAnsi="宋体" w:cs="宋体"/>
          <w:sz w:val="24"/>
          <w:szCs w:val="24"/>
          <w:lang w:eastAsia="zh-CN"/>
        </w:rPr>
        <w:t>比选</w:t>
      </w:r>
      <w:r>
        <w:rPr>
          <w:rFonts w:hint="eastAsia" w:ascii="宋体" w:hAnsi="宋体" w:cs="宋体"/>
          <w:sz w:val="24"/>
          <w:szCs w:val="24"/>
        </w:rPr>
        <w:t>时需要提供）或法定代表人身份证明书（原件）（法定代表人参与</w:t>
      </w:r>
      <w:r>
        <w:rPr>
          <w:rFonts w:hint="eastAsia" w:ascii="宋体" w:hAnsi="宋体" w:cs="宋体"/>
          <w:sz w:val="24"/>
          <w:szCs w:val="24"/>
          <w:lang w:eastAsia="zh-CN"/>
        </w:rPr>
        <w:t>比选</w:t>
      </w:r>
      <w:r>
        <w:rPr>
          <w:rFonts w:hint="eastAsia" w:ascii="宋体" w:hAnsi="宋体" w:cs="宋体"/>
          <w:sz w:val="24"/>
          <w:szCs w:val="24"/>
        </w:rPr>
        <w:t>时需要提供）；</w:t>
      </w:r>
    </w:p>
    <w:p>
      <w:pPr>
        <w:tabs>
          <w:tab w:val="left" w:pos="7665"/>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（2）法定代表人和授权代表的身份证（双面，复印件）；</w:t>
      </w:r>
    </w:p>
    <w:bookmarkEnd w:id="63"/>
    <w:p>
      <w:pPr>
        <w:tabs>
          <w:tab w:val="left" w:pos="7665"/>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比选申请</w:t>
      </w:r>
      <w:r>
        <w:rPr>
          <w:rFonts w:hint="eastAsia" w:ascii="宋体" w:hAnsi="宋体" w:cs="宋体"/>
          <w:color w:val="auto"/>
          <w:sz w:val="24"/>
          <w:highlight w:val="none"/>
        </w:rPr>
        <w:t>保证金缴纳凭证（复印件）。</w:t>
      </w:r>
    </w:p>
    <w:p>
      <w:pPr>
        <w:tabs>
          <w:tab w:val="left" w:pos="7665"/>
        </w:tabs>
        <w:snapToGrid w:val="0"/>
        <w:spacing w:line="360" w:lineRule="auto"/>
        <w:rPr>
          <w:rFonts w:hint="eastAsia" w:ascii="宋体" w:hAnsi="宋体"/>
          <w:b/>
          <w:sz w:val="24"/>
          <w:szCs w:val="24"/>
        </w:rPr>
      </w:pPr>
    </w:p>
    <w:p>
      <w:pPr>
        <w:pStyle w:val="20"/>
        <w:snapToGrid w:val="0"/>
        <w:ind w:firstLine="0" w:firstLineChars="0"/>
        <w:rPr>
          <w:rFonts w:ascii="宋体" w:hAnsi="宋体"/>
          <w:bCs/>
          <w:sz w:val="28"/>
          <w:szCs w:val="28"/>
          <w:highlight w:val="none"/>
          <w:shd w:val="clear" w:color="auto" w:fill="auto"/>
        </w:rPr>
      </w:pPr>
      <w:r>
        <w:rPr>
          <w:rFonts w:hint="eastAsia" w:ascii="宋体" w:hAnsi="宋体"/>
          <w:sz w:val="24"/>
          <w:szCs w:val="24"/>
        </w:rPr>
        <w:t>说明：</w:t>
      </w:r>
      <w:r>
        <w:rPr>
          <w:rFonts w:hint="eastAsia" w:ascii="宋体" w:hAnsi="宋体"/>
          <w:b/>
          <w:bCs/>
          <w:sz w:val="24"/>
          <w:szCs w:val="24"/>
          <w:lang w:eastAsia="zh-CN"/>
        </w:rPr>
        <w:t>比选申请人</w:t>
      </w:r>
      <w:r>
        <w:rPr>
          <w:rFonts w:hint="eastAsia" w:ascii="宋体" w:hAnsi="宋体"/>
          <w:b/>
          <w:bCs/>
          <w:sz w:val="24"/>
          <w:szCs w:val="24"/>
        </w:rPr>
        <w:t>所提供的资格证明材料应当真实、有效</w:t>
      </w:r>
      <w:r>
        <w:rPr>
          <w:rFonts w:hint="eastAsia" w:ascii="宋体" w:hAnsi="宋体"/>
          <w:sz w:val="24"/>
          <w:szCs w:val="24"/>
        </w:rPr>
        <w:t>。</w:t>
      </w:r>
    </w:p>
    <w:p>
      <w:pPr>
        <w:pStyle w:val="3"/>
        <w:shd w:val="clear"/>
        <w:spacing w:line="360" w:lineRule="auto"/>
        <w:jc w:val="center"/>
        <w:rPr>
          <w:rFonts w:hint="eastAsia"/>
          <w:highlight w:val="none"/>
          <w:shd w:val="clear" w:color="auto" w:fill="auto"/>
        </w:rPr>
      </w:pPr>
      <w:bookmarkStart w:id="64" w:name="_Toc11743_WPSOffice_Level1"/>
      <w:bookmarkStart w:id="65" w:name="_Toc27536_WPSOffice_Level1"/>
      <w:bookmarkStart w:id="66" w:name="_Toc15142"/>
      <w:bookmarkStart w:id="67" w:name="_Toc7330"/>
      <w:r>
        <w:rPr>
          <w:rFonts w:hint="eastAsia"/>
          <w:highlight w:val="none"/>
          <w:shd w:val="clear" w:color="auto" w:fill="auto"/>
        </w:rPr>
        <w:br w:type="page"/>
      </w:r>
    </w:p>
    <w:p>
      <w:pPr>
        <w:pStyle w:val="3"/>
        <w:shd w:val="clear"/>
        <w:spacing w:line="360" w:lineRule="auto"/>
        <w:jc w:val="center"/>
        <w:rPr>
          <w:highlight w:val="none"/>
          <w:shd w:val="clear" w:color="auto" w:fill="auto"/>
        </w:rPr>
      </w:pPr>
      <w:r>
        <w:rPr>
          <w:rFonts w:hint="eastAsia"/>
          <w:highlight w:val="none"/>
          <w:shd w:val="clear" w:color="auto" w:fill="auto"/>
        </w:rPr>
        <w:t>第</w:t>
      </w:r>
      <w:r>
        <w:rPr>
          <w:rFonts w:hint="eastAsia"/>
          <w:highlight w:val="none"/>
          <w:shd w:val="clear" w:color="auto" w:fill="auto"/>
          <w:lang w:eastAsia="zh-CN"/>
        </w:rPr>
        <w:t>五</w:t>
      </w:r>
      <w:r>
        <w:rPr>
          <w:rFonts w:hint="eastAsia"/>
          <w:highlight w:val="none"/>
          <w:shd w:val="clear" w:color="auto" w:fill="auto"/>
        </w:rPr>
        <w:t>章  技术、商务及其他要求</w:t>
      </w:r>
      <w:bookmarkEnd w:id="64"/>
      <w:bookmarkEnd w:id="65"/>
    </w:p>
    <w:p>
      <w:pPr>
        <w:pStyle w:val="4"/>
        <w:shd w:val="clear"/>
        <w:spacing w:line="360" w:lineRule="auto"/>
        <w:rPr>
          <w:rFonts w:hint="eastAsia" w:eastAsia="黑体"/>
          <w:highlight w:val="none"/>
          <w:shd w:val="clear" w:color="auto" w:fill="auto"/>
          <w:lang w:eastAsia="zh-CN"/>
        </w:rPr>
      </w:pPr>
      <w:bookmarkStart w:id="68" w:name="_Toc12159_WPSOffice_Level2"/>
      <w:r>
        <w:rPr>
          <w:rFonts w:hint="eastAsia"/>
          <w:highlight w:val="none"/>
          <w:shd w:val="clear" w:color="auto" w:fill="auto"/>
        </w:rPr>
        <w:t>一、项目</w:t>
      </w:r>
      <w:bookmarkEnd w:id="68"/>
      <w:r>
        <w:rPr>
          <w:rFonts w:hint="eastAsia"/>
          <w:highlight w:val="none"/>
          <w:shd w:val="clear" w:color="auto" w:fill="auto"/>
          <w:lang w:eastAsia="zh-CN"/>
        </w:rPr>
        <w:t>情况</w:t>
      </w:r>
    </w:p>
    <w:p>
      <w:pPr>
        <w:pStyle w:val="4"/>
        <w:keepNext/>
        <w:keepLines/>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outlineLvl w:val="1"/>
        <w:rPr>
          <w:rFonts w:hint="eastAsia" w:ascii="宋体" w:hAnsi="宋体" w:eastAsia="宋体" w:cs="Times New Roman"/>
          <w:b w:val="0"/>
          <w:bCs w:val="0"/>
          <w:kern w:val="2"/>
          <w:sz w:val="24"/>
          <w:szCs w:val="24"/>
          <w:highlight w:val="none"/>
          <w:shd w:val="clear" w:color="auto" w:fill="auto"/>
          <w:lang w:val="en-US" w:eastAsia="zh-CN" w:bidi="ar-SA"/>
        </w:rPr>
      </w:pPr>
      <w:bookmarkStart w:id="69" w:name="_Toc5741_WPSOffice_Level2"/>
      <w:bookmarkStart w:id="70" w:name="_Toc22777_WPSOffice_Level2"/>
      <w:r>
        <w:rPr>
          <w:rFonts w:hint="eastAsia" w:ascii="宋体" w:hAnsi="宋体" w:eastAsia="宋体" w:cs="Times New Roman"/>
          <w:b w:val="0"/>
          <w:bCs w:val="0"/>
          <w:kern w:val="2"/>
          <w:sz w:val="24"/>
          <w:szCs w:val="24"/>
          <w:highlight w:val="none"/>
          <w:shd w:val="clear" w:color="auto" w:fill="auto"/>
          <w:lang w:val="en-US" w:eastAsia="zh-CN" w:bidi="ar-SA"/>
        </w:rPr>
        <w:t>1.本项目为成都蒙彼利埃小学2018年防水工程，项目位于成都高新区蒙彼利埃小学。改造内容包括屋面维修；内墙面维修约2500平方米；体育活动室上空及二、三、四层教室顶棚除去原有乳胶漆饰面后新做乳胶漆约2400平方米等。</w:t>
      </w:r>
    </w:p>
    <w:p>
      <w:pPr>
        <w:pStyle w:val="4"/>
        <w:pageBreakBefore w:val="0"/>
        <w:widowControl w:val="0"/>
        <w:kinsoku/>
        <w:wordWrap/>
        <w:overflowPunct/>
        <w:topLinePunct w:val="0"/>
        <w:autoSpaceDE/>
        <w:autoSpaceDN/>
        <w:bidi w:val="0"/>
        <w:adjustRightInd/>
        <w:snapToGrid/>
        <w:spacing w:line="400" w:lineRule="exact"/>
        <w:ind w:firstLine="235" w:firstLineChars="98"/>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2.工程地点：成都高新区成都蒙彼利埃小学。</w:t>
      </w:r>
    </w:p>
    <w:p>
      <w:pPr>
        <w:pStyle w:val="4"/>
        <w:pageBreakBefore w:val="0"/>
        <w:widowControl w:val="0"/>
        <w:kinsoku/>
        <w:wordWrap/>
        <w:overflowPunct/>
        <w:topLinePunct w:val="0"/>
        <w:autoSpaceDE/>
        <w:autoSpaceDN/>
        <w:bidi w:val="0"/>
        <w:adjustRightInd/>
        <w:snapToGrid/>
        <w:spacing w:line="400" w:lineRule="exact"/>
        <w:ind w:firstLine="235" w:firstLineChars="98"/>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3.工期：90日历天。</w:t>
      </w:r>
    </w:p>
    <w:p>
      <w:pPr>
        <w:pStyle w:val="4"/>
        <w:pageBreakBefore w:val="0"/>
        <w:widowControl w:val="0"/>
        <w:kinsoku/>
        <w:wordWrap/>
        <w:overflowPunct/>
        <w:topLinePunct w:val="0"/>
        <w:autoSpaceDE/>
        <w:autoSpaceDN/>
        <w:bidi w:val="0"/>
        <w:adjustRightInd/>
        <w:snapToGrid/>
        <w:spacing w:line="400" w:lineRule="exact"/>
        <w:ind w:firstLine="235" w:firstLineChars="98"/>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4.工程范围：</w:t>
      </w:r>
      <w:r>
        <w:rPr>
          <w:rFonts w:hint="eastAsia" w:ascii="宋体" w:hAnsi="宋体" w:eastAsia="宋体" w:cs="宋体"/>
          <w:b w:val="0"/>
          <w:bCs w:val="0"/>
          <w:kern w:val="2"/>
          <w:sz w:val="24"/>
          <w:szCs w:val="24"/>
          <w:lang w:val="en-US" w:eastAsia="zh-CN" w:bidi="ar-SA"/>
        </w:rPr>
        <w:t>详见工程量清单及图纸（另册）</w:t>
      </w:r>
      <w:r>
        <w:rPr>
          <w:rFonts w:hint="eastAsia" w:ascii="宋体" w:hAnsi="宋体" w:eastAsia="宋体" w:cs="宋体"/>
          <w:b w:val="0"/>
          <w:bCs w:val="0"/>
          <w:kern w:val="2"/>
          <w:sz w:val="24"/>
          <w:szCs w:val="24"/>
          <w:highlight w:val="none"/>
          <w:lang w:val="en-US" w:eastAsia="zh-CN" w:bidi="ar-SA"/>
        </w:rPr>
        <w:t>。</w:t>
      </w:r>
    </w:p>
    <w:p>
      <w:pPr>
        <w:pStyle w:val="4"/>
        <w:pageBreakBefore w:val="0"/>
        <w:widowControl w:val="0"/>
        <w:kinsoku/>
        <w:wordWrap/>
        <w:overflowPunct/>
        <w:topLinePunct w:val="0"/>
        <w:autoSpaceDE/>
        <w:autoSpaceDN/>
        <w:bidi w:val="0"/>
        <w:adjustRightInd/>
        <w:snapToGrid/>
        <w:spacing w:line="400" w:lineRule="exact"/>
        <w:ind w:firstLine="235" w:firstLineChars="98"/>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5.质保期：</w:t>
      </w:r>
      <w:r>
        <w:rPr>
          <w:rFonts w:hint="eastAsia" w:ascii="宋体" w:hAnsi="宋体" w:eastAsia="宋体" w:cs="宋体"/>
          <w:b w:val="0"/>
          <w:bCs w:val="0"/>
          <w:kern w:val="2"/>
          <w:sz w:val="24"/>
          <w:szCs w:val="24"/>
          <w:lang w:val="en-US" w:eastAsia="zh-CN" w:bidi="ar-SA"/>
        </w:rPr>
        <w:t>符合国家相关规定或行业规定</w:t>
      </w:r>
      <w:r>
        <w:rPr>
          <w:rFonts w:hint="eastAsia" w:ascii="宋体" w:hAnsi="宋体" w:eastAsia="宋体" w:cs="宋体"/>
          <w:b w:val="0"/>
          <w:bCs w:val="0"/>
          <w:kern w:val="2"/>
          <w:sz w:val="24"/>
          <w:szCs w:val="24"/>
          <w:highlight w:val="none"/>
          <w:lang w:val="en-US" w:eastAsia="zh-CN" w:bidi="ar-SA"/>
        </w:rPr>
        <w:t>。</w:t>
      </w:r>
    </w:p>
    <w:p>
      <w:pPr>
        <w:pStyle w:val="4"/>
        <w:pageBreakBefore w:val="0"/>
        <w:widowControl w:val="0"/>
        <w:kinsoku/>
        <w:wordWrap/>
        <w:overflowPunct/>
        <w:topLinePunct w:val="0"/>
        <w:autoSpaceDE/>
        <w:autoSpaceDN/>
        <w:bidi w:val="0"/>
        <w:adjustRightInd/>
        <w:snapToGrid/>
        <w:spacing w:line="400" w:lineRule="exact"/>
        <w:ind w:firstLine="235" w:firstLineChars="98"/>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6.合同内容条款要求：满足本项目付款方式及付款进度要求。</w:t>
      </w:r>
    </w:p>
    <w:p>
      <w:pPr>
        <w:pStyle w:val="4"/>
        <w:spacing w:line="400" w:lineRule="exact"/>
        <w:ind w:firstLine="235" w:firstLineChars="98"/>
        <w:rPr>
          <w:rFonts w:hint="eastAsia"/>
          <w:lang w:val="en-US" w:eastAsia="zh-CN"/>
        </w:rPr>
      </w:pPr>
      <w:r>
        <w:rPr>
          <w:rFonts w:hint="eastAsia" w:ascii="宋体" w:hAnsi="宋体" w:eastAsia="宋体" w:cs="宋体"/>
          <w:b w:val="0"/>
          <w:bCs w:val="0"/>
          <w:kern w:val="2"/>
          <w:sz w:val="24"/>
          <w:szCs w:val="24"/>
          <w:highlight w:val="none"/>
          <w:lang w:val="en-US" w:eastAsia="zh-CN" w:bidi="ar-SA"/>
        </w:rPr>
        <w:t>7.合同价格形式：固定单价。</w:t>
      </w:r>
    </w:p>
    <w:p>
      <w:pPr>
        <w:pStyle w:val="4"/>
        <w:shd w:val="clear"/>
        <w:spacing w:line="360" w:lineRule="auto"/>
        <w:ind w:firstLine="240" w:firstLineChars="1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8.履约验收要求：按照本项目比选文件、中选单位申请文件以及国家相关规定进行验收。</w:t>
      </w:r>
    </w:p>
    <w:p>
      <w:pPr>
        <w:pStyle w:val="4"/>
        <w:shd w:val="clear"/>
        <w:spacing w:line="360" w:lineRule="auto"/>
        <w:rPr>
          <w:rFonts w:hint="eastAsia"/>
          <w:highlight w:val="none"/>
          <w:shd w:val="clear" w:color="auto" w:fill="auto"/>
        </w:rPr>
      </w:pPr>
      <w:r>
        <w:rPr>
          <w:rFonts w:hint="eastAsia"/>
          <w:highlight w:val="none"/>
          <w:shd w:val="clear" w:color="auto" w:fill="auto"/>
        </w:rPr>
        <w:t>二、</w:t>
      </w:r>
      <w:bookmarkEnd w:id="69"/>
      <w:bookmarkEnd w:id="70"/>
      <w:r>
        <w:rPr>
          <w:rFonts w:hint="eastAsia"/>
          <w:highlight w:val="none"/>
          <w:shd w:val="clear" w:color="auto" w:fill="auto"/>
          <w:lang w:val="en-US" w:eastAsia="zh-CN"/>
        </w:rPr>
        <w:t>工程量清单招标控制价编制依据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bookmarkStart w:id="71" w:name="_Toc2203_WPSOffice_Level2"/>
      <w:bookmarkStart w:id="72" w:name="_Toc29879_WPSOffice_Level2"/>
      <w:r>
        <w:rPr>
          <w:rFonts w:hint="eastAsia" w:ascii="宋体" w:hAnsi="宋体" w:eastAsia="宋体" w:cs="宋体"/>
          <w:sz w:val="24"/>
          <w:szCs w:val="24"/>
          <w:lang w:val="en-US" w:eastAsia="zh-CN"/>
        </w:rPr>
        <w:t xml:space="preserve">1、中华人民共和国国家标准《建设工程工程量清单计价规范》（GB 50500-2013）；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2、住房和城乡建设部标准定额司关于《建设工程工程量清单计价规范》解释答疑；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3、2015年《四川省建设工程工程量清单计价定额》（川建造价发〔2014〕439号）及相关配套文件；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4、四川省住房和城乡建设厅关于贯彻实施《建设工程工程量清单计价规范》（GB 50500-2013）及《房屋建筑装饰工程工程量计算规范》（GB50584-2013）等9本工程量计算规范有关事项的通知 （川建造价发〔2013〕370号）；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四川省住房和城乡建设厅关于重新调整《建筑业营业税改征增值税四川省建设工程计价依据调整办法》的通知川建造价发〔2019〕181号，按照9%销项税率计取；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四川省住房和城乡建设厅关于印发《四川省建设工程安全文明施工费计价管理办法》的通知（川建发【2017】5号）、四川省住房和城乡建设厅关于重新调整《建筑业营业税改征增值税四川省建设工程计价依据调整办法》的通知（川建造价发〔2019〕181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7、由</w:t>
      </w:r>
      <w:r>
        <w:rPr>
          <w:rFonts w:hint="eastAsia" w:ascii="宋体" w:hAnsi="宋体" w:eastAsia="宋体" w:cs="宋体"/>
          <w:sz w:val="24"/>
          <w:szCs w:val="24"/>
          <w:lang w:val="zh-CN" w:eastAsia="zh-CN"/>
        </w:rPr>
        <w:t>中国建筑西南设计研究院有限公司</w:t>
      </w:r>
      <w:r>
        <w:rPr>
          <w:rFonts w:hint="eastAsia" w:ascii="宋体" w:hAnsi="宋体" w:eastAsia="宋体" w:cs="宋体"/>
          <w:sz w:val="24"/>
          <w:szCs w:val="24"/>
          <w:lang w:val="en-US" w:eastAsia="zh-CN"/>
        </w:rPr>
        <w:t xml:space="preserve">设计的施工图纸；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8、与建设工程项目有关的标准、规范、技术资料等；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9、施工现场情况、工程特点及常规施工方案；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10、人工费调整按四川省建设工程造价管理总站关于对成都市等16个市、州2015年《四川省建设工程工程量清单计价定额》 人工费调整的批复川建价发（2019）6号文及其他相关补充规定；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11、材料费按《成都市工程造价信息》2019年第7期及市场价。</w:t>
      </w:r>
    </w:p>
    <w:p>
      <w:pPr>
        <w:pStyle w:val="4"/>
        <w:shd w:val="clear"/>
        <w:spacing w:line="360" w:lineRule="auto"/>
        <w:rPr>
          <w:rFonts w:hint="eastAsia"/>
          <w:highlight w:val="none"/>
          <w:shd w:val="clear" w:color="auto" w:fill="auto"/>
          <w:lang w:val="en-US" w:eastAsia="zh-CN"/>
        </w:rPr>
      </w:pPr>
      <w:r>
        <w:rPr>
          <w:rFonts w:hint="eastAsia"/>
          <w:highlight w:val="none"/>
          <w:shd w:val="clear" w:color="auto" w:fill="auto"/>
          <w:lang w:val="en-US" w:eastAsia="zh-CN"/>
        </w:rPr>
        <w:t>三、工程质量、材料、施工等的特殊要求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1、工程质量要求：达到国家</w:t>
      </w:r>
      <w:r>
        <w:rPr>
          <w:rFonts w:hint="eastAsia" w:ascii="宋体" w:hAnsi="宋体" w:cs="宋体"/>
          <w:sz w:val="24"/>
          <w:szCs w:val="24"/>
          <w:lang w:val="en-US" w:eastAsia="zh-CN"/>
        </w:rPr>
        <w:t>或行业</w:t>
      </w:r>
      <w:r>
        <w:rPr>
          <w:rFonts w:hint="eastAsia" w:ascii="宋体" w:hAnsi="宋体" w:eastAsia="宋体" w:cs="宋体"/>
          <w:sz w:val="24"/>
          <w:szCs w:val="24"/>
          <w:lang w:val="en-US" w:eastAsia="zh-CN"/>
        </w:rPr>
        <w:t xml:space="preserve">现行施工验收规范合格标准；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2、材料、设备质量要求：材料选用要满足设计及相关质量标准的要求；材料进场应得到</w:t>
      </w:r>
      <w:r>
        <w:rPr>
          <w:rFonts w:hint="eastAsia" w:ascii="宋体" w:hAnsi="宋体" w:cs="宋体"/>
          <w:sz w:val="24"/>
          <w:szCs w:val="24"/>
          <w:lang w:val="en-US" w:eastAsia="zh-CN"/>
        </w:rPr>
        <w:t>比选人</w:t>
      </w:r>
      <w:r>
        <w:rPr>
          <w:rFonts w:hint="eastAsia" w:ascii="宋体" w:hAnsi="宋体" w:eastAsia="宋体" w:cs="宋体"/>
          <w:sz w:val="24"/>
          <w:szCs w:val="24"/>
          <w:lang w:val="en-US" w:eastAsia="zh-CN"/>
        </w:rPr>
        <w:t>现场负责人及现场监理工程师的认可</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3、施工要求：应符合施工规范及验收标准的相关要求。工程施工应满足当地政府及当地建设行政主管部门对工程建设的有关规定，并按经批准的施工组织设计实施。</w:t>
      </w:r>
    </w:p>
    <w:bookmarkEnd w:id="71"/>
    <w:bookmarkEnd w:id="72"/>
    <w:p>
      <w:pPr>
        <w:shd w:val="clear"/>
        <w:tabs>
          <w:tab w:val="left" w:pos="7665"/>
        </w:tabs>
        <w:snapToGrid w:val="0"/>
        <w:spacing w:line="360" w:lineRule="auto"/>
        <w:jc w:val="left"/>
        <w:rPr>
          <w:highlight w:val="none"/>
          <w:shd w:val="clear" w:color="auto" w:fill="auto"/>
        </w:rPr>
      </w:pPr>
      <w:r>
        <w:rPr>
          <w:highlight w:val="none"/>
          <w:shd w:val="clear" w:color="auto" w:fill="auto"/>
        </w:rPr>
        <w:br w:type="page"/>
      </w:r>
    </w:p>
    <w:p>
      <w:pPr>
        <w:pStyle w:val="3"/>
        <w:shd w:val="clear"/>
        <w:spacing w:line="360" w:lineRule="auto"/>
        <w:jc w:val="center"/>
        <w:rPr>
          <w:highlight w:val="none"/>
          <w:shd w:val="clear" w:color="auto" w:fill="auto"/>
        </w:rPr>
      </w:pPr>
      <w:bookmarkStart w:id="73" w:name="_Toc28684_WPSOffice_Level1"/>
      <w:bookmarkStart w:id="74" w:name="_Toc14184_WPSOffice_Level1"/>
      <w:bookmarkStart w:id="75" w:name="_Toc1385_WPSOffice_Level1"/>
      <w:r>
        <w:rPr>
          <w:rFonts w:hint="eastAsia"/>
          <w:highlight w:val="none"/>
          <w:shd w:val="clear" w:color="auto" w:fill="auto"/>
        </w:rPr>
        <w:t>第</w:t>
      </w:r>
      <w:r>
        <w:rPr>
          <w:rFonts w:hint="eastAsia"/>
          <w:highlight w:val="none"/>
          <w:shd w:val="clear" w:color="auto" w:fill="auto"/>
          <w:lang w:eastAsia="zh-CN"/>
        </w:rPr>
        <w:t>六</w:t>
      </w:r>
      <w:r>
        <w:rPr>
          <w:rFonts w:hint="eastAsia"/>
          <w:highlight w:val="none"/>
          <w:shd w:val="clear" w:color="auto" w:fill="auto"/>
        </w:rPr>
        <w:t>章</w:t>
      </w:r>
      <w:r>
        <w:rPr>
          <w:highlight w:val="none"/>
          <w:shd w:val="clear" w:color="auto" w:fill="auto"/>
        </w:rPr>
        <w:t xml:space="preserve">  </w:t>
      </w:r>
      <w:r>
        <w:rPr>
          <w:rFonts w:hint="eastAsia"/>
          <w:highlight w:val="none"/>
          <w:shd w:val="clear" w:color="auto" w:fill="auto"/>
        </w:rPr>
        <w:t>评选办法</w:t>
      </w:r>
      <w:bookmarkEnd w:id="66"/>
      <w:bookmarkEnd w:id="67"/>
      <w:bookmarkEnd w:id="73"/>
      <w:bookmarkEnd w:id="74"/>
      <w:bookmarkEnd w:id="75"/>
      <w:bookmarkStart w:id="76" w:name="_Hlt101846155"/>
      <w:bookmarkEnd w:id="76"/>
      <w:bookmarkStart w:id="77" w:name="_Toc183682415"/>
      <w:bookmarkStart w:id="78" w:name="_Toc183582280"/>
      <w:bookmarkStart w:id="79" w:name="_Toc217446097"/>
      <w:bookmarkStart w:id="80" w:name="_Toc208849007"/>
    </w:p>
    <w:bookmarkEnd w:id="77"/>
    <w:bookmarkEnd w:id="78"/>
    <w:bookmarkEnd w:id="79"/>
    <w:bookmarkEnd w:id="80"/>
    <w:p>
      <w:pPr>
        <w:pStyle w:val="4"/>
        <w:keepNext w:val="0"/>
        <w:keepLines w:val="0"/>
        <w:shd w:val="clear"/>
        <w:spacing w:before="0" w:after="0" w:line="400" w:lineRule="exact"/>
        <w:ind w:firstLine="472" w:firstLineChars="196"/>
        <w:rPr>
          <w:rFonts w:ascii="宋体" w:hAnsi="宋体" w:eastAsia="宋体"/>
          <w:color w:val="000000"/>
          <w:sz w:val="24"/>
          <w:szCs w:val="24"/>
          <w:highlight w:val="none"/>
          <w:shd w:val="clear" w:color="auto" w:fill="auto"/>
        </w:rPr>
      </w:pPr>
      <w:bookmarkStart w:id="81" w:name="_Toc101338358"/>
      <w:bookmarkStart w:id="82" w:name="_Toc101174146"/>
      <w:bookmarkStart w:id="83" w:name="_Toc101250640"/>
      <w:bookmarkStart w:id="84" w:name="_Toc209847065"/>
      <w:bookmarkStart w:id="85" w:name="_Toc430773924"/>
    </w:p>
    <w:p>
      <w:pPr>
        <w:pStyle w:val="3"/>
        <w:shd w:val="clear"/>
        <w:spacing w:before="0" w:after="0" w:line="360" w:lineRule="auto"/>
        <w:ind w:firstLine="482" w:firstLineChars="200"/>
        <w:jc w:val="left"/>
        <w:rPr>
          <w:rFonts w:asciiTheme="minorEastAsia" w:hAnsiTheme="minorEastAsia" w:eastAsiaTheme="minorEastAsia"/>
          <w:bCs w:val="0"/>
          <w:color w:val="000000"/>
          <w:szCs w:val="32"/>
          <w:highlight w:val="none"/>
          <w:shd w:val="clear" w:color="auto" w:fill="auto"/>
        </w:rPr>
      </w:pPr>
      <w:bookmarkStart w:id="86" w:name="_Toc509_WPSOffice_Level2"/>
      <w:bookmarkStart w:id="87" w:name="_Toc14082"/>
      <w:bookmarkStart w:id="88" w:name="_Toc25063_WPSOffice_Level2"/>
      <w:bookmarkStart w:id="89" w:name="_Toc6223_WPSOffice_Level2"/>
      <w:bookmarkStart w:id="90" w:name="_Toc21179"/>
      <w:r>
        <w:rPr>
          <w:rFonts w:hint="eastAsia" w:asciiTheme="minorEastAsia" w:hAnsiTheme="minorEastAsia" w:eastAsiaTheme="minorEastAsia"/>
          <w:sz w:val="24"/>
          <w:szCs w:val="24"/>
          <w:highlight w:val="none"/>
          <w:shd w:val="clear" w:color="auto" w:fill="auto"/>
        </w:rPr>
        <w:t>1. 总则</w:t>
      </w:r>
      <w:bookmarkEnd w:id="86"/>
      <w:bookmarkEnd w:id="87"/>
      <w:bookmarkEnd w:id="88"/>
      <w:bookmarkEnd w:id="89"/>
      <w:bookmarkEnd w:id="90"/>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1.1 根据《</w:t>
      </w:r>
      <w:r>
        <w:rPr>
          <w:rFonts w:hint="eastAsia" w:asciiTheme="minorEastAsia" w:hAnsiTheme="minorEastAsia" w:eastAsiaTheme="minorEastAsia"/>
          <w:sz w:val="22"/>
          <w:szCs w:val="22"/>
          <w:highlight w:val="none"/>
          <w:shd w:val="clear" w:color="auto" w:fill="auto"/>
          <w:lang w:eastAsia="zh-CN"/>
        </w:rPr>
        <w:t>中华人民共和国招标投标法</w:t>
      </w:r>
      <w:r>
        <w:rPr>
          <w:rFonts w:hint="eastAsia" w:asciiTheme="minorEastAsia" w:hAnsiTheme="minorEastAsia" w:eastAsiaTheme="minorEastAsia"/>
          <w:sz w:val="22"/>
          <w:szCs w:val="22"/>
          <w:highlight w:val="none"/>
          <w:shd w:val="clear" w:color="auto" w:fill="auto"/>
        </w:rPr>
        <w:t>》等法律规章，结合比选项目特点制定本评选办法。</w:t>
      </w:r>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1.2 评选工作由</w:t>
      </w:r>
      <w:r>
        <w:rPr>
          <w:rFonts w:hint="eastAsia" w:asciiTheme="minorEastAsia" w:hAnsiTheme="minorEastAsia" w:eastAsiaTheme="minorEastAsia"/>
          <w:sz w:val="22"/>
          <w:szCs w:val="22"/>
          <w:highlight w:val="none"/>
          <w:shd w:val="clear" w:color="auto" w:fill="auto"/>
          <w:lang w:eastAsia="zh-CN"/>
        </w:rPr>
        <w:t>比选代理机构</w:t>
      </w:r>
      <w:r>
        <w:rPr>
          <w:rFonts w:hint="eastAsia" w:asciiTheme="minorEastAsia" w:hAnsiTheme="minorEastAsia" w:eastAsiaTheme="minorEastAsia"/>
          <w:sz w:val="22"/>
          <w:szCs w:val="22"/>
          <w:highlight w:val="none"/>
          <w:shd w:val="clear" w:color="auto" w:fill="auto"/>
        </w:rPr>
        <w:t>负责组织，具体评选事务由依法组建的比选小组负责。比选小组由</w:t>
      </w:r>
      <w:r>
        <w:rPr>
          <w:rFonts w:hint="eastAsia" w:asciiTheme="minorEastAsia" w:hAnsiTheme="minorEastAsia" w:eastAsiaTheme="minorEastAsia"/>
          <w:sz w:val="22"/>
          <w:szCs w:val="22"/>
          <w:highlight w:val="none"/>
          <w:shd w:val="clear" w:color="auto" w:fill="auto"/>
          <w:lang w:eastAsia="zh-CN"/>
        </w:rPr>
        <w:t>比选人</w:t>
      </w:r>
      <w:r>
        <w:rPr>
          <w:rFonts w:hint="eastAsia" w:asciiTheme="minorEastAsia" w:hAnsiTheme="minorEastAsia" w:eastAsiaTheme="minorEastAsia"/>
          <w:sz w:val="22"/>
          <w:szCs w:val="22"/>
          <w:highlight w:val="none"/>
          <w:shd w:val="clear" w:color="auto" w:fill="auto"/>
        </w:rPr>
        <w:t>代表和有关技术、经济等方面的专家组成。</w:t>
      </w:r>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1.3 评选工作应遵循公平、公正、科学及择优的原则，并以相同的评选程序和标准对待所有的比选申请人。</w:t>
      </w:r>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1.4 比选小组按照比选文件规定的评选方法和标准进行评选，并独立履行下列职责：</w:t>
      </w:r>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（1）审查比选申请文件是否符合比选文件要求，并作出评价；</w:t>
      </w:r>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（2）要求比选申请人对比选申请文件有关事项作出解释或者澄清；</w:t>
      </w:r>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（3）推荐成交候选</w:t>
      </w:r>
      <w:r>
        <w:rPr>
          <w:rFonts w:hint="eastAsia" w:asciiTheme="minorEastAsia" w:hAnsiTheme="minorEastAsia" w:eastAsiaTheme="minorEastAsia"/>
          <w:sz w:val="22"/>
          <w:szCs w:val="22"/>
          <w:highlight w:val="none"/>
          <w:shd w:val="clear" w:color="auto" w:fill="auto"/>
          <w:lang w:eastAsia="zh-CN"/>
        </w:rPr>
        <w:t>参选单位</w:t>
      </w:r>
      <w:r>
        <w:rPr>
          <w:rFonts w:hint="eastAsia" w:asciiTheme="minorEastAsia" w:hAnsiTheme="minorEastAsia" w:eastAsiaTheme="minorEastAsia"/>
          <w:sz w:val="22"/>
          <w:szCs w:val="22"/>
          <w:highlight w:val="none"/>
          <w:shd w:val="clear" w:color="auto" w:fill="auto"/>
        </w:rPr>
        <w:t>名单，或者受</w:t>
      </w:r>
      <w:r>
        <w:rPr>
          <w:rFonts w:hint="eastAsia" w:asciiTheme="minorEastAsia" w:hAnsiTheme="minorEastAsia" w:eastAsiaTheme="minorEastAsia"/>
          <w:sz w:val="22"/>
          <w:szCs w:val="22"/>
          <w:highlight w:val="none"/>
          <w:shd w:val="clear" w:color="auto" w:fill="auto"/>
          <w:lang w:eastAsia="zh-CN"/>
        </w:rPr>
        <w:t>比选人</w:t>
      </w:r>
      <w:r>
        <w:rPr>
          <w:rFonts w:hint="eastAsia" w:asciiTheme="minorEastAsia" w:hAnsiTheme="minorEastAsia" w:eastAsiaTheme="minorEastAsia"/>
          <w:sz w:val="22"/>
          <w:szCs w:val="22"/>
          <w:highlight w:val="none"/>
          <w:shd w:val="clear" w:color="auto" w:fill="auto"/>
        </w:rPr>
        <w:t>委托按照事先确定的办法直接确定成交</w:t>
      </w:r>
      <w:r>
        <w:rPr>
          <w:rFonts w:hint="eastAsia" w:asciiTheme="minorEastAsia" w:hAnsiTheme="minorEastAsia" w:eastAsiaTheme="minorEastAsia"/>
          <w:sz w:val="22"/>
          <w:szCs w:val="22"/>
          <w:highlight w:val="none"/>
          <w:shd w:val="clear" w:color="auto" w:fill="auto"/>
          <w:lang w:eastAsia="zh-CN"/>
        </w:rPr>
        <w:t>参选单位</w:t>
      </w:r>
      <w:r>
        <w:rPr>
          <w:rFonts w:hint="eastAsia" w:asciiTheme="minorEastAsia" w:hAnsiTheme="minorEastAsia" w:eastAsiaTheme="minorEastAsia"/>
          <w:sz w:val="22"/>
          <w:szCs w:val="22"/>
          <w:highlight w:val="none"/>
          <w:shd w:val="clear" w:color="auto" w:fill="auto"/>
        </w:rPr>
        <w:t>；</w:t>
      </w:r>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（4）向</w:t>
      </w:r>
      <w:r>
        <w:rPr>
          <w:rFonts w:hint="eastAsia" w:asciiTheme="minorEastAsia" w:hAnsiTheme="minorEastAsia" w:eastAsiaTheme="minorEastAsia"/>
          <w:sz w:val="22"/>
          <w:szCs w:val="22"/>
          <w:highlight w:val="none"/>
          <w:shd w:val="clear" w:color="auto" w:fill="auto"/>
          <w:lang w:eastAsia="zh-CN"/>
        </w:rPr>
        <w:t>招标比选单位</w:t>
      </w:r>
      <w:r>
        <w:rPr>
          <w:rFonts w:hint="eastAsia" w:asciiTheme="minorEastAsia" w:hAnsiTheme="minorEastAsia" w:eastAsiaTheme="minorEastAsia"/>
          <w:sz w:val="22"/>
          <w:szCs w:val="22"/>
          <w:highlight w:val="none"/>
          <w:shd w:val="clear" w:color="auto" w:fill="auto"/>
        </w:rPr>
        <w:t>或者有关部门报告非法干预评选工作的行为。</w:t>
      </w:r>
      <w:bookmarkStart w:id="91" w:name="_Toc217446098"/>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1.5 评选过程严格保密。比选申请人对比选小组的评选过程或合同授予决定施加影响的任何行为都可能导致其投标被拒绝。</w:t>
      </w:r>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1.6比选小组决定比选申请文件的响应性依据比选申请文件本身的内容，而不寻求外部的证据。</w:t>
      </w:r>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1.7比选小组发现比选文件表述不明确或需要说明的事项，可提请</w:t>
      </w:r>
      <w:r>
        <w:rPr>
          <w:rFonts w:hint="eastAsia" w:asciiTheme="minorEastAsia" w:hAnsiTheme="minorEastAsia" w:eastAsiaTheme="minorEastAsia"/>
          <w:sz w:val="22"/>
          <w:szCs w:val="22"/>
          <w:highlight w:val="none"/>
          <w:shd w:val="clear" w:color="auto" w:fill="auto"/>
          <w:lang w:eastAsia="zh-CN"/>
        </w:rPr>
        <w:t>招标比选单位</w:t>
      </w:r>
      <w:r>
        <w:rPr>
          <w:rFonts w:hint="eastAsia" w:asciiTheme="minorEastAsia" w:hAnsiTheme="minorEastAsia" w:eastAsiaTheme="minorEastAsia"/>
          <w:sz w:val="22"/>
          <w:szCs w:val="22"/>
          <w:highlight w:val="none"/>
          <w:shd w:val="clear" w:color="auto" w:fill="auto"/>
        </w:rPr>
        <w:t>书面解释说明。发现比选文件违反有关法律、法规和规章的，可以拒绝评选，并向</w:t>
      </w:r>
      <w:r>
        <w:rPr>
          <w:rFonts w:hint="eastAsia" w:asciiTheme="minorEastAsia" w:hAnsiTheme="minorEastAsia" w:eastAsiaTheme="minorEastAsia"/>
          <w:sz w:val="22"/>
          <w:szCs w:val="22"/>
          <w:highlight w:val="none"/>
          <w:shd w:val="clear" w:color="auto" w:fill="auto"/>
          <w:lang w:eastAsia="zh-CN"/>
        </w:rPr>
        <w:t>招标比选单位</w:t>
      </w:r>
      <w:r>
        <w:rPr>
          <w:rFonts w:hint="eastAsia" w:asciiTheme="minorEastAsia" w:hAnsiTheme="minorEastAsia" w:eastAsiaTheme="minorEastAsia"/>
          <w:sz w:val="22"/>
          <w:szCs w:val="22"/>
          <w:highlight w:val="none"/>
          <w:shd w:val="clear" w:color="auto" w:fill="auto"/>
        </w:rPr>
        <w:t>书面说明情况。</w:t>
      </w:r>
    </w:p>
    <w:p>
      <w:pPr>
        <w:shd w:val="clear"/>
        <w:spacing w:line="360" w:lineRule="auto"/>
        <w:ind w:firstLine="482" w:firstLineChars="200"/>
        <w:jc w:val="left"/>
        <w:rPr>
          <w:rFonts w:asciiTheme="minorEastAsia" w:hAnsiTheme="minorEastAsia" w:eastAsiaTheme="minorEastAsia"/>
          <w:b/>
          <w:sz w:val="24"/>
          <w:highlight w:val="none"/>
          <w:shd w:val="clear" w:color="auto" w:fill="auto"/>
        </w:rPr>
      </w:pPr>
      <w:bookmarkStart w:id="92" w:name="_Toc10988_WPSOffice_Level2"/>
      <w:bookmarkStart w:id="93" w:name="_Toc29371_WPSOffice_Level2"/>
      <w:bookmarkStart w:id="94" w:name="_Toc1582_WPSOffice_Level2"/>
      <w:r>
        <w:rPr>
          <w:rFonts w:hint="eastAsia" w:asciiTheme="minorEastAsia" w:hAnsiTheme="minorEastAsia" w:eastAsiaTheme="minorEastAsia"/>
          <w:b/>
          <w:sz w:val="24"/>
          <w:highlight w:val="none"/>
          <w:shd w:val="clear" w:color="auto" w:fill="auto"/>
        </w:rPr>
        <w:t>2、评选方法</w:t>
      </w:r>
      <w:bookmarkEnd w:id="92"/>
      <w:bookmarkEnd w:id="93"/>
      <w:bookmarkEnd w:id="94"/>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本项目评选方法为：综合评分法。</w:t>
      </w:r>
    </w:p>
    <w:p>
      <w:pPr>
        <w:shd w:val="clear"/>
        <w:spacing w:line="360" w:lineRule="auto"/>
        <w:ind w:firstLine="482" w:firstLineChars="200"/>
        <w:jc w:val="left"/>
        <w:rPr>
          <w:rFonts w:cs="黑体" w:asciiTheme="minorEastAsia" w:hAnsiTheme="minorEastAsia" w:eastAsiaTheme="minorEastAsia"/>
          <w:b/>
          <w:bCs/>
          <w:sz w:val="24"/>
          <w:highlight w:val="none"/>
          <w:shd w:val="clear" w:color="auto" w:fill="auto"/>
        </w:rPr>
      </w:pPr>
      <w:bookmarkStart w:id="95" w:name="_Toc15604_WPSOffice_Level2"/>
      <w:bookmarkStart w:id="96" w:name="_Toc32706_WPSOffice_Level2"/>
      <w:bookmarkStart w:id="97" w:name="_Toc17497_WPSOffice_Level2"/>
      <w:r>
        <w:rPr>
          <w:rFonts w:hint="eastAsia" w:cs="黑体" w:asciiTheme="minorEastAsia" w:hAnsiTheme="minorEastAsia" w:eastAsiaTheme="minorEastAsia"/>
          <w:b/>
          <w:bCs/>
          <w:sz w:val="24"/>
          <w:highlight w:val="none"/>
          <w:shd w:val="clear" w:color="auto" w:fill="auto"/>
        </w:rPr>
        <w:t>3、 评选程序</w:t>
      </w:r>
      <w:bookmarkEnd w:id="91"/>
      <w:bookmarkEnd w:id="95"/>
      <w:bookmarkEnd w:id="96"/>
      <w:bookmarkEnd w:id="97"/>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3.1比选申请文件资格审查。</w:t>
      </w:r>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rPr>
        <w:t>比选活动开始后，</w:t>
      </w:r>
      <w:r>
        <w:rPr>
          <w:rFonts w:hint="eastAsia" w:asciiTheme="minorEastAsia" w:hAnsiTheme="minorEastAsia" w:eastAsiaTheme="minorEastAsia"/>
          <w:sz w:val="22"/>
          <w:szCs w:val="22"/>
          <w:highlight w:val="none"/>
          <w:shd w:val="clear" w:color="auto" w:fill="auto"/>
          <w:lang w:eastAsia="zh-CN"/>
        </w:rPr>
        <w:t>比选人</w:t>
      </w:r>
      <w:r>
        <w:rPr>
          <w:rFonts w:hint="eastAsia" w:asciiTheme="minorEastAsia" w:hAnsiTheme="minorEastAsia" w:eastAsiaTheme="minorEastAsia"/>
          <w:sz w:val="22"/>
          <w:szCs w:val="22"/>
          <w:highlight w:val="none"/>
          <w:shd w:val="clear" w:color="auto" w:fill="auto"/>
        </w:rPr>
        <w:t>或者</w:t>
      </w:r>
      <w:r>
        <w:rPr>
          <w:rFonts w:hint="eastAsia" w:asciiTheme="minorEastAsia" w:hAnsiTheme="minorEastAsia" w:eastAsiaTheme="minorEastAsia"/>
          <w:sz w:val="22"/>
          <w:szCs w:val="22"/>
          <w:highlight w:val="none"/>
          <w:shd w:val="clear" w:color="auto" w:fill="auto"/>
          <w:lang w:eastAsia="zh-CN"/>
        </w:rPr>
        <w:t>比选代理机构或评审小组</w:t>
      </w:r>
      <w:r>
        <w:rPr>
          <w:rFonts w:hint="eastAsia" w:asciiTheme="minorEastAsia" w:hAnsiTheme="minorEastAsia" w:eastAsiaTheme="minorEastAsia"/>
          <w:sz w:val="22"/>
          <w:szCs w:val="22"/>
          <w:highlight w:val="none"/>
          <w:shd w:val="clear" w:color="auto" w:fill="auto"/>
        </w:rPr>
        <w:t>应当依法对比选申请人的资格进行审查。合格比选申请人不足3家的，不得评选。</w:t>
      </w:r>
    </w:p>
    <w:p>
      <w:pPr>
        <w:shd w:val="clear"/>
        <w:tabs>
          <w:tab w:val="left" w:pos="7665"/>
        </w:tabs>
        <w:spacing w:line="360" w:lineRule="auto"/>
        <w:ind w:firstLine="440" w:firstLineChars="200"/>
        <w:rPr>
          <w:rFonts w:hint="eastAsia" w:asciiTheme="minorEastAsia" w:hAnsiTheme="minorEastAsia" w:eastAsiaTheme="minorEastAsia"/>
          <w:sz w:val="22"/>
          <w:szCs w:val="22"/>
          <w:highlight w:val="none"/>
          <w:shd w:val="clear" w:color="auto" w:fill="auto"/>
        </w:rPr>
      </w:pPr>
      <w:r>
        <w:rPr>
          <w:rFonts w:hint="eastAsia" w:asciiTheme="minorEastAsia" w:hAnsiTheme="minorEastAsia" w:eastAsiaTheme="minorEastAsia"/>
          <w:sz w:val="22"/>
          <w:szCs w:val="22"/>
          <w:highlight w:val="none"/>
          <w:shd w:val="clear" w:color="auto" w:fill="auto"/>
          <w:lang w:eastAsia="zh-CN"/>
        </w:rPr>
        <w:t>比选人</w:t>
      </w:r>
      <w:r>
        <w:rPr>
          <w:rFonts w:hint="eastAsia" w:asciiTheme="minorEastAsia" w:hAnsiTheme="minorEastAsia" w:eastAsiaTheme="minorEastAsia"/>
          <w:sz w:val="22"/>
          <w:szCs w:val="22"/>
          <w:highlight w:val="none"/>
          <w:shd w:val="clear" w:color="auto" w:fill="auto"/>
        </w:rPr>
        <w:t>或者</w:t>
      </w:r>
      <w:r>
        <w:rPr>
          <w:rFonts w:hint="eastAsia" w:asciiTheme="minorEastAsia" w:hAnsiTheme="minorEastAsia" w:eastAsiaTheme="minorEastAsia"/>
          <w:sz w:val="22"/>
          <w:szCs w:val="22"/>
          <w:highlight w:val="none"/>
          <w:shd w:val="clear" w:color="auto" w:fill="auto"/>
          <w:lang w:eastAsia="zh-CN"/>
        </w:rPr>
        <w:t>比选代理机构</w:t>
      </w:r>
      <w:r>
        <w:rPr>
          <w:rFonts w:hint="eastAsia" w:asciiTheme="minorEastAsia" w:hAnsiTheme="minorEastAsia" w:eastAsiaTheme="minorEastAsia"/>
          <w:sz w:val="22"/>
          <w:szCs w:val="22"/>
          <w:highlight w:val="none"/>
          <w:shd w:val="clear" w:color="auto" w:fill="auto"/>
        </w:rPr>
        <w:t>应依据法律法规和比选文件的规定，比选申请文件是否按照规定要求提供资格性证明材料、是否属于禁止参加比选的比选申请人等进行审查，以确定比选申请人资格是否合格。澄清有关问题。对比选申请人比选申请文件中含义不明确、同类问题表述不一致或者有明显的文字或计算错误的内容，比选小组可以书面形式要求比选申请人作出必要的澄清、说明或者纠正。</w:t>
      </w:r>
    </w:p>
    <w:p>
      <w:pPr>
        <w:shd w:val="clear"/>
        <w:spacing w:line="400" w:lineRule="exact"/>
        <w:ind w:firstLine="482" w:firstLineChars="200"/>
        <w:rPr>
          <w:rFonts w:ascii="宋体"/>
          <w:b/>
          <w:color w:val="000000"/>
          <w:sz w:val="24"/>
          <w:highlight w:val="none"/>
          <w:shd w:val="clear" w:color="auto" w:fill="auto"/>
        </w:rPr>
      </w:pPr>
      <w:bookmarkStart w:id="98" w:name="_Toc26610_WPSOffice_Level2"/>
      <w:bookmarkStart w:id="99" w:name="_Toc6425_WPSOffice_Level2"/>
      <w:r>
        <w:rPr>
          <w:rFonts w:hint="eastAsia" w:ascii="宋体"/>
          <w:b/>
          <w:color w:val="000000"/>
          <w:sz w:val="24"/>
          <w:highlight w:val="none"/>
          <w:shd w:val="clear" w:color="auto" w:fill="auto"/>
        </w:rPr>
        <w:t>4.综合评分</w:t>
      </w:r>
      <w:bookmarkEnd w:id="98"/>
      <w:bookmarkEnd w:id="99"/>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930"/>
        <w:gridCol w:w="840"/>
        <w:gridCol w:w="5410"/>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586" w:type="dxa"/>
            <w:tcBorders>
              <w:top w:val="single" w:color="auto" w:sz="4" w:space="0"/>
              <w:left w:val="single" w:color="auto" w:sz="4" w:space="0"/>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序</w:t>
            </w:r>
          </w:p>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号</w:t>
            </w:r>
          </w:p>
        </w:tc>
        <w:tc>
          <w:tcPr>
            <w:tcW w:w="93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评审因素及权重</w:t>
            </w:r>
          </w:p>
        </w:tc>
        <w:tc>
          <w:tcPr>
            <w:tcW w:w="84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分值</w:t>
            </w:r>
          </w:p>
        </w:tc>
        <w:tc>
          <w:tcPr>
            <w:tcW w:w="541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评审依据</w:t>
            </w:r>
          </w:p>
        </w:tc>
        <w:tc>
          <w:tcPr>
            <w:tcW w:w="756"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586" w:type="dxa"/>
            <w:tcBorders>
              <w:top w:val="single" w:color="auto" w:sz="4" w:space="0"/>
              <w:left w:val="single" w:color="auto" w:sz="4" w:space="0"/>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1</w:t>
            </w:r>
          </w:p>
        </w:tc>
        <w:tc>
          <w:tcPr>
            <w:tcW w:w="93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报价</w:t>
            </w:r>
          </w:p>
        </w:tc>
        <w:tc>
          <w:tcPr>
            <w:tcW w:w="84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lang w:eastAsia="zh-CN"/>
              </w:rPr>
            </w:pPr>
            <w:r>
              <w:rPr>
                <w:rFonts w:hint="eastAsia" w:ascii="宋体" w:hAnsi="宋体" w:cs="宋体"/>
                <w:sz w:val="21"/>
                <w:szCs w:val="21"/>
                <w:highlight w:val="none"/>
                <w:shd w:val="clear" w:color="auto" w:fill="auto"/>
                <w:lang w:val="en-US" w:eastAsia="zh-CN"/>
              </w:rPr>
              <w:t>3</w:t>
            </w:r>
            <w:r>
              <w:rPr>
                <w:rFonts w:hint="eastAsia" w:ascii="宋体" w:hAnsi="宋体" w:eastAsia="宋体" w:cs="宋体"/>
                <w:sz w:val="21"/>
                <w:szCs w:val="21"/>
                <w:highlight w:val="none"/>
                <w:shd w:val="clear" w:color="auto" w:fill="auto"/>
                <w:lang w:val="en-US" w:eastAsia="zh-CN"/>
              </w:rPr>
              <w:t>0</w:t>
            </w:r>
          </w:p>
        </w:tc>
        <w:tc>
          <w:tcPr>
            <w:tcW w:w="541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满足</w:t>
            </w:r>
            <w:r>
              <w:rPr>
                <w:rFonts w:hint="eastAsia" w:ascii="宋体" w:hAnsi="宋体" w:cs="宋体"/>
                <w:sz w:val="21"/>
                <w:szCs w:val="21"/>
                <w:highlight w:val="none"/>
                <w:shd w:val="clear" w:color="auto" w:fill="auto"/>
                <w:lang w:eastAsia="zh-CN"/>
              </w:rPr>
              <w:t>比选</w:t>
            </w:r>
            <w:r>
              <w:rPr>
                <w:rFonts w:hint="eastAsia" w:ascii="宋体" w:hAnsi="宋体" w:eastAsia="宋体" w:cs="宋体"/>
                <w:sz w:val="21"/>
                <w:szCs w:val="21"/>
                <w:highlight w:val="none"/>
                <w:shd w:val="clear" w:color="auto" w:fill="auto"/>
              </w:rPr>
              <w:t>文件要求且报价最低的供应商的价格为基准价，其价格分为满分。其他供应商的价格分统一按照下列公式计算：报价得分=（基准价/</w:t>
            </w:r>
            <w:r>
              <w:rPr>
                <w:rFonts w:hint="eastAsia" w:ascii="宋体" w:hAnsi="宋体" w:cs="宋体"/>
                <w:sz w:val="21"/>
                <w:szCs w:val="21"/>
                <w:highlight w:val="none"/>
                <w:shd w:val="clear" w:color="auto" w:fill="auto"/>
                <w:lang w:eastAsia="zh-CN"/>
              </w:rPr>
              <w:t>参选</w:t>
            </w:r>
            <w:r>
              <w:rPr>
                <w:rFonts w:hint="eastAsia" w:ascii="宋体" w:hAnsi="宋体" w:eastAsia="宋体" w:cs="宋体"/>
                <w:sz w:val="21"/>
                <w:szCs w:val="21"/>
                <w:highlight w:val="none"/>
                <w:shd w:val="clear" w:color="auto" w:fill="auto"/>
              </w:rPr>
              <w:t xml:space="preserve">报价）* </w:t>
            </w:r>
            <w:r>
              <w:rPr>
                <w:rFonts w:hint="eastAsia" w:ascii="宋体" w:hAnsi="宋体" w:cs="宋体"/>
                <w:sz w:val="21"/>
                <w:szCs w:val="21"/>
                <w:highlight w:val="none"/>
                <w:shd w:val="clear" w:color="auto" w:fill="auto"/>
                <w:lang w:val="en-US" w:eastAsia="zh-CN"/>
              </w:rPr>
              <w:t>3</w:t>
            </w:r>
            <w:r>
              <w:rPr>
                <w:rFonts w:hint="eastAsia" w:ascii="宋体" w:hAnsi="宋体" w:eastAsia="宋体" w:cs="宋体"/>
                <w:sz w:val="21"/>
                <w:szCs w:val="21"/>
                <w:highlight w:val="none"/>
                <w:shd w:val="clear" w:color="auto" w:fill="auto"/>
                <w:lang w:val="en-US" w:eastAsia="zh-CN"/>
              </w:rPr>
              <w:t>0</w:t>
            </w:r>
            <w:r>
              <w:rPr>
                <w:rFonts w:hint="eastAsia" w:ascii="宋体" w:hAnsi="宋体" w:eastAsia="宋体" w:cs="宋体"/>
                <w:sz w:val="21"/>
                <w:szCs w:val="21"/>
                <w:highlight w:val="none"/>
                <w:shd w:val="clear" w:color="auto" w:fill="auto"/>
              </w:rPr>
              <w:t>分。</w:t>
            </w:r>
          </w:p>
        </w:tc>
        <w:tc>
          <w:tcPr>
            <w:tcW w:w="756"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86" w:type="dxa"/>
            <w:tcBorders>
              <w:top w:val="single" w:color="auto" w:sz="4" w:space="0"/>
              <w:left w:val="single" w:color="auto" w:sz="4" w:space="0"/>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2</w:t>
            </w:r>
          </w:p>
        </w:tc>
        <w:tc>
          <w:tcPr>
            <w:tcW w:w="93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项目人员 配置</w:t>
            </w:r>
          </w:p>
        </w:tc>
        <w:tc>
          <w:tcPr>
            <w:tcW w:w="84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lang w:eastAsia="zh-CN"/>
              </w:rPr>
            </w:pPr>
            <w:r>
              <w:rPr>
                <w:rFonts w:hint="eastAsia" w:ascii="宋体" w:hAnsi="宋体" w:eastAsia="宋体" w:cs="宋体"/>
                <w:sz w:val="21"/>
                <w:szCs w:val="21"/>
                <w:highlight w:val="none"/>
                <w:shd w:val="clear" w:color="auto" w:fill="auto"/>
              </w:rPr>
              <w:t>1</w:t>
            </w:r>
            <w:r>
              <w:rPr>
                <w:rFonts w:hint="eastAsia" w:ascii="宋体" w:hAnsi="宋体" w:cs="宋体"/>
                <w:sz w:val="21"/>
                <w:szCs w:val="21"/>
                <w:highlight w:val="none"/>
                <w:shd w:val="clear" w:color="auto" w:fill="auto"/>
                <w:lang w:val="en-US" w:eastAsia="zh-CN"/>
              </w:rPr>
              <w:t>1</w:t>
            </w:r>
          </w:p>
        </w:tc>
        <w:tc>
          <w:tcPr>
            <w:tcW w:w="5410" w:type="dxa"/>
            <w:tcBorders>
              <w:top w:val="single" w:color="auto" w:sz="4" w:space="0"/>
              <w:left w:val="nil"/>
              <w:bottom w:val="single" w:color="auto" w:sz="4" w:space="0"/>
              <w:right w:val="single" w:color="auto" w:sz="4" w:space="0"/>
            </w:tcBorders>
            <w:noWrap w:val="0"/>
            <w:vAlign w:val="top"/>
          </w:tcPr>
          <w:p>
            <w:pPr>
              <w:wordWrap w:val="0"/>
              <w:topLinePunct/>
              <w:spacing w:line="276"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）拟派驻本项目的项目经理同时具有二级及以上建造师注册证书和安全生产考核合格证（B 证）的得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分，不具备或具备不全的不得分。</w:t>
            </w:r>
          </w:p>
          <w:p>
            <w:pPr>
              <w:wordWrap w:val="0"/>
              <w:topLinePunct/>
              <w:spacing w:line="276"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）拟派驻本项目的技术负责人同时具有二级及以上建造师注册证书和安全生产考核合格证（B 证）的得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分，不具备或具备不全的不得分。</w:t>
            </w:r>
          </w:p>
          <w:p>
            <w:pPr>
              <w:wordWrap w:val="0"/>
              <w:topLinePunct/>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）拟配置于本项目的团队具有材料员的得 1 分；具有施工员的得 1 分、具有质量员的得 1 分、具有造价员或造价工程师的得 1 分、具有专职安全员的得 1 分。满分 5 分。</w:t>
            </w:r>
          </w:p>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lang w:eastAsia="zh-CN"/>
              </w:rPr>
              <w:t>提供以上人员有效的相关证书复印件并加盖鲜章。</w:t>
            </w:r>
            <w:r>
              <w:rPr>
                <w:rFonts w:hint="eastAsia" w:ascii="宋体" w:hAnsi="宋体" w:eastAsia="宋体" w:cs="宋体"/>
                <w:sz w:val="21"/>
                <w:szCs w:val="21"/>
                <w:highlight w:val="none"/>
                <w:lang w:eastAsia="zh-CN"/>
              </w:rPr>
              <w:t>（同一人员不重复计分）</w:t>
            </w:r>
          </w:p>
        </w:tc>
        <w:tc>
          <w:tcPr>
            <w:tcW w:w="756" w:type="dxa"/>
            <w:tcBorders>
              <w:top w:val="single" w:color="auto" w:sz="4" w:space="0"/>
              <w:left w:val="nil"/>
              <w:bottom w:val="single" w:color="auto" w:sz="4" w:space="0"/>
              <w:right w:val="single" w:color="auto" w:sz="4" w:space="0"/>
            </w:tcBorders>
            <w:noWrap w:val="0"/>
            <w:vAlign w:val="top"/>
          </w:tcPr>
          <w:p>
            <w:pPr>
              <w:pStyle w:val="21"/>
              <w:shd w:val="clear"/>
              <w:ind w:firstLine="0" w:firstLineChars="0"/>
              <w:rPr>
                <w:rFonts w:hint="eastAsia" w:ascii="宋体" w:hAnsi="宋体" w:eastAsia="宋体" w:cs="宋体"/>
                <w:sz w:val="21"/>
                <w:szCs w:val="21"/>
                <w:highlight w:val="none"/>
                <w:shd w:val="clear" w:color="auto" w:fill="auto"/>
              </w:rPr>
            </w:pPr>
          </w:p>
          <w:p>
            <w:pPr>
              <w:pStyle w:val="21"/>
              <w:shd w:val="clear"/>
              <w:ind w:firstLine="0" w:firstLineChars="0"/>
              <w:rPr>
                <w:rFonts w:hint="eastAsia" w:ascii="宋体" w:hAnsi="宋体" w:eastAsia="宋体" w:cs="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586" w:type="dxa"/>
            <w:tcBorders>
              <w:top w:val="single" w:color="auto" w:sz="4" w:space="0"/>
              <w:left w:val="single" w:color="auto" w:sz="4" w:space="0"/>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3</w:t>
            </w:r>
          </w:p>
        </w:tc>
        <w:tc>
          <w:tcPr>
            <w:tcW w:w="93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lang w:eastAsia="zh-CN"/>
              </w:rPr>
            </w:pPr>
            <w:r>
              <w:rPr>
                <w:rFonts w:hint="eastAsia" w:ascii="宋体" w:hAnsi="宋体" w:cs="宋体"/>
                <w:sz w:val="21"/>
                <w:szCs w:val="21"/>
                <w:highlight w:val="none"/>
                <w:shd w:val="clear" w:color="auto" w:fill="auto"/>
                <w:lang w:eastAsia="zh-CN"/>
              </w:rPr>
              <w:t>业绩</w:t>
            </w:r>
          </w:p>
        </w:tc>
        <w:tc>
          <w:tcPr>
            <w:tcW w:w="84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lang w:val="en-US" w:eastAsia="zh-CN"/>
              </w:rPr>
            </w:pPr>
            <w:r>
              <w:rPr>
                <w:rFonts w:hint="eastAsia" w:ascii="宋体" w:hAnsi="宋体" w:cs="宋体"/>
                <w:sz w:val="21"/>
                <w:szCs w:val="21"/>
                <w:highlight w:val="none"/>
                <w:shd w:val="clear" w:color="auto" w:fill="auto"/>
                <w:lang w:val="en-US" w:eastAsia="zh-CN"/>
              </w:rPr>
              <w:t>12</w:t>
            </w:r>
          </w:p>
        </w:tc>
        <w:tc>
          <w:tcPr>
            <w:tcW w:w="541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lang w:eastAsia="zh-CN"/>
              </w:rPr>
            </w:pPr>
            <w:r>
              <w:rPr>
                <w:rFonts w:hint="eastAsia" w:ascii="宋体" w:hAnsi="宋体" w:cs="宋体"/>
                <w:sz w:val="21"/>
                <w:szCs w:val="21"/>
                <w:highlight w:val="none"/>
                <w:shd w:val="clear" w:color="auto" w:fill="auto"/>
                <w:lang w:eastAsia="zh-CN"/>
              </w:rPr>
              <w:t>比选申请人</w:t>
            </w:r>
            <w:r>
              <w:rPr>
                <w:rFonts w:hint="eastAsia" w:ascii="宋体" w:hAnsi="宋体" w:eastAsia="宋体" w:cs="宋体"/>
                <w:sz w:val="21"/>
                <w:szCs w:val="21"/>
                <w:highlight w:val="none"/>
                <w:shd w:val="clear" w:color="auto" w:fill="auto"/>
                <w:lang w:eastAsia="zh-CN"/>
              </w:rPr>
              <w:t>自 201</w:t>
            </w:r>
            <w:r>
              <w:rPr>
                <w:rFonts w:hint="eastAsia" w:ascii="宋体" w:hAnsi="宋体" w:eastAsia="宋体" w:cs="宋体"/>
                <w:sz w:val="21"/>
                <w:szCs w:val="21"/>
                <w:highlight w:val="none"/>
                <w:shd w:val="clear" w:color="auto" w:fill="auto"/>
                <w:lang w:val="en-US" w:eastAsia="zh-CN"/>
              </w:rPr>
              <w:t>6</w:t>
            </w:r>
            <w:r>
              <w:rPr>
                <w:rFonts w:hint="eastAsia" w:ascii="宋体" w:hAnsi="宋体" w:eastAsia="宋体" w:cs="宋体"/>
                <w:sz w:val="21"/>
                <w:szCs w:val="21"/>
                <w:highlight w:val="none"/>
                <w:shd w:val="clear" w:color="auto" w:fill="auto"/>
                <w:lang w:eastAsia="zh-CN"/>
              </w:rPr>
              <w:t xml:space="preserve"> 年</w:t>
            </w:r>
            <w:r>
              <w:rPr>
                <w:rFonts w:hint="eastAsia" w:ascii="宋体" w:hAnsi="宋体" w:eastAsia="宋体" w:cs="宋体"/>
                <w:sz w:val="21"/>
                <w:szCs w:val="21"/>
                <w:highlight w:val="none"/>
                <w:shd w:val="clear" w:color="auto" w:fill="auto"/>
                <w:lang w:val="en-US" w:eastAsia="zh-CN"/>
              </w:rPr>
              <w:t>1月1日</w:t>
            </w:r>
            <w:r>
              <w:rPr>
                <w:rFonts w:hint="eastAsia" w:ascii="宋体" w:hAnsi="宋体" w:eastAsia="宋体" w:cs="宋体"/>
                <w:sz w:val="21"/>
                <w:szCs w:val="21"/>
                <w:highlight w:val="none"/>
                <w:shd w:val="clear" w:color="auto" w:fill="auto"/>
                <w:lang w:eastAsia="zh-CN"/>
              </w:rPr>
              <w:t>以来每有 1 个类似项目业绩的得2分，最多得1</w:t>
            </w:r>
            <w:r>
              <w:rPr>
                <w:rFonts w:hint="eastAsia" w:ascii="宋体" w:hAnsi="宋体" w:cs="宋体"/>
                <w:sz w:val="21"/>
                <w:szCs w:val="21"/>
                <w:highlight w:val="none"/>
                <w:shd w:val="clear" w:color="auto" w:fill="auto"/>
                <w:lang w:val="en-US" w:eastAsia="zh-CN"/>
              </w:rPr>
              <w:t>2</w:t>
            </w:r>
            <w:r>
              <w:rPr>
                <w:rFonts w:hint="eastAsia" w:ascii="宋体" w:hAnsi="宋体" w:eastAsia="宋体" w:cs="宋体"/>
                <w:sz w:val="21"/>
                <w:szCs w:val="21"/>
                <w:highlight w:val="none"/>
                <w:shd w:val="clear" w:color="auto" w:fill="auto"/>
                <w:lang w:eastAsia="zh-CN"/>
              </w:rPr>
              <w:t>分。</w:t>
            </w:r>
          </w:p>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lang w:eastAsia="zh-CN"/>
              </w:rPr>
              <w:t>提供中标（成交）通知书复印件或合同复印件并加盖公章。</w:t>
            </w:r>
          </w:p>
        </w:tc>
        <w:tc>
          <w:tcPr>
            <w:tcW w:w="756"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586" w:type="dxa"/>
            <w:tcBorders>
              <w:top w:val="single" w:color="auto" w:sz="4" w:space="0"/>
              <w:left w:val="single" w:color="auto" w:sz="4" w:space="0"/>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4</w:t>
            </w:r>
          </w:p>
        </w:tc>
        <w:tc>
          <w:tcPr>
            <w:tcW w:w="93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lang w:eastAsia="zh-CN"/>
              </w:rPr>
            </w:pPr>
            <w:r>
              <w:rPr>
                <w:rFonts w:hint="eastAsia" w:ascii="宋体" w:hAnsi="宋体" w:eastAsia="宋体" w:cs="宋体"/>
                <w:sz w:val="21"/>
                <w:szCs w:val="21"/>
                <w:highlight w:val="none"/>
                <w:shd w:val="clear" w:color="auto" w:fill="auto"/>
                <w:lang w:eastAsia="zh-CN"/>
              </w:rPr>
              <w:t>施工方案与技</w:t>
            </w:r>
          </w:p>
          <w:p>
            <w:pPr>
              <w:pStyle w:val="21"/>
              <w:shd w:val="clear"/>
              <w:ind w:firstLine="0" w:firstLineChars="0"/>
              <w:rPr>
                <w:rFonts w:hint="eastAsia" w:ascii="宋体" w:hAnsi="宋体" w:eastAsia="宋体" w:cs="宋体"/>
                <w:sz w:val="21"/>
                <w:szCs w:val="21"/>
                <w:highlight w:val="none"/>
                <w:shd w:val="clear" w:color="auto" w:fill="auto"/>
                <w:lang w:eastAsia="zh-CN"/>
              </w:rPr>
            </w:pPr>
            <w:r>
              <w:rPr>
                <w:rFonts w:hint="eastAsia" w:ascii="宋体" w:hAnsi="宋体" w:eastAsia="宋体" w:cs="宋体"/>
                <w:sz w:val="21"/>
                <w:szCs w:val="21"/>
                <w:highlight w:val="none"/>
                <w:shd w:val="clear" w:color="auto" w:fill="auto"/>
                <w:lang w:eastAsia="zh-CN"/>
              </w:rPr>
              <w:t>术措施</w:t>
            </w:r>
          </w:p>
        </w:tc>
        <w:tc>
          <w:tcPr>
            <w:tcW w:w="84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lang w:eastAsia="zh-CN"/>
              </w:rPr>
            </w:pPr>
            <w:r>
              <w:rPr>
                <w:rFonts w:hint="eastAsia" w:ascii="宋体" w:hAnsi="宋体" w:eastAsia="宋体" w:cs="宋体"/>
                <w:sz w:val="21"/>
                <w:szCs w:val="21"/>
                <w:highlight w:val="none"/>
                <w:shd w:val="clear" w:color="auto" w:fill="auto"/>
              </w:rPr>
              <w:t>1</w:t>
            </w:r>
            <w:r>
              <w:rPr>
                <w:rFonts w:hint="eastAsia" w:ascii="宋体" w:hAnsi="宋体" w:cs="宋体"/>
                <w:sz w:val="21"/>
                <w:szCs w:val="21"/>
                <w:highlight w:val="none"/>
                <w:shd w:val="clear" w:color="auto" w:fill="auto"/>
                <w:lang w:val="en-US" w:eastAsia="zh-CN"/>
              </w:rPr>
              <w:t>5</w:t>
            </w:r>
          </w:p>
        </w:tc>
        <w:tc>
          <w:tcPr>
            <w:tcW w:w="541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cs="宋体"/>
                <w:sz w:val="21"/>
                <w:szCs w:val="21"/>
                <w:highlight w:val="none"/>
                <w:shd w:val="clear" w:color="auto" w:fill="auto"/>
                <w:lang w:eastAsia="zh-CN"/>
              </w:rPr>
              <w:t>比选申请人</w:t>
            </w:r>
            <w:r>
              <w:rPr>
                <w:rFonts w:hint="eastAsia" w:ascii="宋体" w:hAnsi="宋体" w:eastAsia="宋体" w:cs="宋体"/>
                <w:sz w:val="21"/>
                <w:szCs w:val="21"/>
                <w:highlight w:val="none"/>
                <w:shd w:val="clear" w:color="auto" w:fill="auto"/>
                <w:lang w:eastAsia="zh-CN"/>
              </w:rPr>
              <w:t>应结合本项目特点提出详细、符合项目要求的施工方案与技术措施，包含但不限于组织协调、项目管理、施工人员配置、工艺流程、施工步骤等，方案内容完全满足以上要求并且详细、切实可行的得</w:t>
            </w:r>
            <w:r>
              <w:rPr>
                <w:rFonts w:hint="eastAsia" w:ascii="宋体" w:hAnsi="宋体" w:eastAsia="宋体" w:cs="宋体"/>
                <w:sz w:val="21"/>
                <w:szCs w:val="21"/>
                <w:highlight w:val="none"/>
                <w:shd w:val="clear" w:color="auto" w:fill="auto"/>
                <w:lang w:val="en-US" w:eastAsia="zh-CN"/>
              </w:rPr>
              <w:t>15</w:t>
            </w:r>
            <w:r>
              <w:rPr>
                <w:rFonts w:hint="eastAsia" w:ascii="宋体" w:hAnsi="宋体" w:eastAsia="宋体" w:cs="宋体"/>
                <w:sz w:val="21"/>
                <w:szCs w:val="21"/>
                <w:highlight w:val="none"/>
                <w:shd w:val="clear" w:color="auto" w:fill="auto"/>
                <w:lang w:eastAsia="zh-CN"/>
              </w:rPr>
              <w:t>分，每缺少一项内容或内容简要不具备可行性或内容非专门针对本项目或内容不能满足本项目实际需要的扣</w:t>
            </w:r>
            <w:r>
              <w:rPr>
                <w:rFonts w:hint="eastAsia" w:ascii="宋体" w:hAnsi="宋体" w:eastAsia="宋体" w:cs="宋体"/>
                <w:sz w:val="21"/>
                <w:szCs w:val="21"/>
                <w:highlight w:val="none"/>
                <w:shd w:val="clear" w:color="auto" w:fill="auto"/>
                <w:lang w:val="en-US" w:eastAsia="zh-CN"/>
              </w:rPr>
              <w:t>3</w:t>
            </w:r>
            <w:r>
              <w:rPr>
                <w:rFonts w:hint="eastAsia" w:ascii="宋体" w:hAnsi="宋体" w:eastAsia="宋体" w:cs="宋体"/>
                <w:sz w:val="21"/>
                <w:szCs w:val="21"/>
                <w:highlight w:val="none"/>
                <w:shd w:val="clear" w:color="auto" w:fill="auto"/>
                <w:lang w:eastAsia="zh-CN"/>
              </w:rPr>
              <w:t>分，扣完为止。</w:t>
            </w:r>
          </w:p>
        </w:tc>
        <w:tc>
          <w:tcPr>
            <w:tcW w:w="756"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586" w:type="dxa"/>
            <w:tcBorders>
              <w:top w:val="single" w:color="auto" w:sz="4" w:space="0"/>
              <w:left w:val="single" w:color="auto" w:sz="4" w:space="0"/>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lang w:eastAsia="zh-CN"/>
              </w:rPr>
            </w:pPr>
            <w:r>
              <w:rPr>
                <w:rFonts w:hint="eastAsia" w:ascii="宋体" w:hAnsi="宋体" w:cs="宋体"/>
                <w:sz w:val="21"/>
                <w:szCs w:val="21"/>
                <w:highlight w:val="none"/>
                <w:shd w:val="clear" w:color="auto" w:fill="auto"/>
                <w:lang w:val="en-US" w:eastAsia="zh-CN"/>
              </w:rPr>
              <w:t>5</w:t>
            </w:r>
          </w:p>
        </w:tc>
        <w:tc>
          <w:tcPr>
            <w:tcW w:w="93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lang w:eastAsia="zh-CN"/>
              </w:rPr>
            </w:pPr>
            <w:r>
              <w:rPr>
                <w:rFonts w:hint="eastAsia" w:ascii="宋体" w:hAnsi="宋体" w:eastAsia="宋体" w:cs="宋体"/>
                <w:sz w:val="21"/>
                <w:szCs w:val="21"/>
                <w:highlight w:val="none"/>
                <w:shd w:val="clear" w:color="auto" w:fill="auto"/>
                <w:lang w:eastAsia="zh-CN"/>
              </w:rPr>
              <w:t>工程进度计划</w:t>
            </w:r>
          </w:p>
        </w:tc>
        <w:tc>
          <w:tcPr>
            <w:tcW w:w="84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lang w:val="en-US" w:eastAsia="zh-CN"/>
              </w:rPr>
            </w:pPr>
            <w:r>
              <w:rPr>
                <w:rFonts w:hint="eastAsia" w:ascii="宋体" w:hAnsi="宋体" w:cs="宋体"/>
                <w:sz w:val="21"/>
                <w:szCs w:val="21"/>
                <w:highlight w:val="none"/>
                <w:shd w:val="clear" w:color="auto" w:fill="auto"/>
                <w:lang w:val="en-US" w:eastAsia="zh-CN"/>
              </w:rPr>
              <w:t>15</w:t>
            </w:r>
          </w:p>
        </w:tc>
        <w:tc>
          <w:tcPr>
            <w:tcW w:w="541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lang w:eastAsia="zh-CN"/>
              </w:rPr>
            </w:pPr>
            <w:r>
              <w:rPr>
                <w:rFonts w:hint="eastAsia" w:ascii="宋体" w:hAnsi="宋体" w:cs="宋体"/>
                <w:sz w:val="21"/>
                <w:szCs w:val="21"/>
                <w:highlight w:val="none"/>
                <w:shd w:val="clear" w:color="auto" w:fill="auto"/>
                <w:lang w:eastAsia="zh-CN"/>
              </w:rPr>
              <w:t>比选申请人</w:t>
            </w:r>
            <w:r>
              <w:rPr>
                <w:rFonts w:hint="eastAsia" w:ascii="宋体" w:hAnsi="宋体" w:eastAsia="宋体" w:cs="宋体"/>
                <w:sz w:val="21"/>
                <w:szCs w:val="21"/>
                <w:highlight w:val="none"/>
                <w:shd w:val="clear" w:color="auto" w:fill="auto"/>
                <w:lang w:eastAsia="zh-CN"/>
              </w:rPr>
              <w:t xml:space="preserve">应根据本项目要求制定工程进度计划，包括但不限于材料准备、施工准备、施工周期、零星修补、验收等，全部具备得 </w:t>
            </w:r>
            <w:r>
              <w:rPr>
                <w:rFonts w:hint="eastAsia" w:ascii="宋体" w:hAnsi="宋体" w:eastAsia="宋体" w:cs="宋体"/>
                <w:sz w:val="21"/>
                <w:szCs w:val="21"/>
                <w:highlight w:val="none"/>
                <w:shd w:val="clear" w:color="auto" w:fill="auto"/>
                <w:lang w:val="en-US" w:eastAsia="zh-CN"/>
              </w:rPr>
              <w:t>15</w:t>
            </w:r>
            <w:r>
              <w:rPr>
                <w:rFonts w:hint="eastAsia" w:ascii="宋体" w:hAnsi="宋体" w:eastAsia="宋体" w:cs="宋体"/>
                <w:sz w:val="21"/>
                <w:szCs w:val="21"/>
                <w:highlight w:val="none"/>
                <w:shd w:val="clear" w:color="auto" w:fill="auto"/>
                <w:lang w:eastAsia="zh-CN"/>
              </w:rPr>
              <w:t>分，每缺少一项内容或内容简要不具备可行性或内容非专门针对本项目或内容不能满足本项目实际需要的扣</w:t>
            </w:r>
            <w:r>
              <w:rPr>
                <w:rFonts w:hint="eastAsia" w:ascii="宋体" w:hAnsi="宋体" w:eastAsia="宋体" w:cs="宋体"/>
                <w:sz w:val="21"/>
                <w:szCs w:val="21"/>
                <w:highlight w:val="none"/>
                <w:shd w:val="clear" w:color="auto" w:fill="auto"/>
                <w:lang w:val="en-US" w:eastAsia="zh-CN"/>
              </w:rPr>
              <w:t>3</w:t>
            </w:r>
            <w:r>
              <w:rPr>
                <w:rFonts w:hint="eastAsia" w:ascii="宋体" w:hAnsi="宋体" w:eastAsia="宋体" w:cs="宋体"/>
                <w:sz w:val="21"/>
                <w:szCs w:val="21"/>
                <w:highlight w:val="none"/>
                <w:shd w:val="clear" w:color="auto" w:fill="auto"/>
                <w:lang w:eastAsia="zh-CN"/>
              </w:rPr>
              <w:t>分，扣完为止。</w:t>
            </w:r>
          </w:p>
        </w:tc>
        <w:tc>
          <w:tcPr>
            <w:tcW w:w="756"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586" w:type="dxa"/>
            <w:tcBorders>
              <w:top w:val="single" w:color="auto" w:sz="4" w:space="0"/>
              <w:left w:val="single" w:color="auto" w:sz="4" w:space="0"/>
              <w:bottom w:val="single" w:color="auto" w:sz="4" w:space="0"/>
              <w:right w:val="single" w:color="auto" w:sz="4" w:space="0"/>
            </w:tcBorders>
            <w:noWrap w:val="0"/>
            <w:vAlign w:val="center"/>
          </w:tcPr>
          <w:p>
            <w:pPr>
              <w:pStyle w:val="21"/>
              <w:shd w:val="clear"/>
              <w:ind w:firstLine="0" w:firstLineChars="0"/>
              <w:rPr>
                <w:rFonts w:hint="eastAsia" w:ascii="宋体" w:hAnsi="宋体" w:cs="宋体"/>
                <w:sz w:val="21"/>
                <w:szCs w:val="21"/>
                <w:highlight w:val="none"/>
                <w:shd w:val="clear" w:color="auto" w:fill="auto"/>
                <w:lang w:val="en-US" w:eastAsia="zh-CN"/>
              </w:rPr>
            </w:pPr>
            <w:r>
              <w:rPr>
                <w:rFonts w:hint="eastAsia" w:ascii="宋体" w:hAnsi="宋体" w:cs="宋体"/>
                <w:sz w:val="21"/>
                <w:szCs w:val="21"/>
                <w:highlight w:val="none"/>
                <w:shd w:val="clear" w:color="auto" w:fill="auto"/>
                <w:lang w:val="en-US" w:eastAsia="zh-CN"/>
              </w:rPr>
              <w:t>6</w:t>
            </w:r>
          </w:p>
        </w:tc>
        <w:tc>
          <w:tcPr>
            <w:tcW w:w="93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cs="宋体"/>
                <w:sz w:val="21"/>
                <w:szCs w:val="21"/>
                <w:highlight w:val="none"/>
                <w:shd w:val="clear" w:color="auto" w:fill="auto"/>
                <w:lang w:eastAsia="zh-CN"/>
              </w:rPr>
            </w:pPr>
            <w:r>
              <w:rPr>
                <w:rFonts w:hint="eastAsia" w:ascii="宋体" w:hAnsi="宋体" w:cs="宋体"/>
                <w:sz w:val="21"/>
                <w:szCs w:val="21"/>
                <w:highlight w:val="none"/>
                <w:shd w:val="clear" w:color="auto" w:fill="auto"/>
                <w:lang w:eastAsia="zh-CN"/>
              </w:rPr>
              <w:t>质量管理体系与措施</w:t>
            </w:r>
          </w:p>
        </w:tc>
        <w:tc>
          <w:tcPr>
            <w:tcW w:w="84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cs="宋体"/>
                <w:sz w:val="21"/>
                <w:szCs w:val="21"/>
                <w:highlight w:val="none"/>
                <w:shd w:val="clear" w:color="auto" w:fill="auto"/>
                <w:lang w:val="en-US" w:eastAsia="zh-CN"/>
              </w:rPr>
            </w:pPr>
            <w:r>
              <w:rPr>
                <w:rFonts w:hint="eastAsia" w:ascii="宋体" w:hAnsi="宋体" w:cs="宋体"/>
                <w:sz w:val="21"/>
                <w:szCs w:val="21"/>
                <w:highlight w:val="none"/>
                <w:shd w:val="clear" w:color="auto" w:fill="auto"/>
                <w:lang w:val="en-US" w:eastAsia="zh-CN"/>
              </w:rPr>
              <w:t>15</w:t>
            </w:r>
          </w:p>
        </w:tc>
        <w:tc>
          <w:tcPr>
            <w:tcW w:w="541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lang w:eastAsia="zh-CN"/>
              </w:rPr>
            </w:pPr>
            <w:r>
              <w:rPr>
                <w:rFonts w:hint="eastAsia" w:ascii="宋体" w:hAnsi="宋体" w:eastAsia="宋体" w:cs="宋体"/>
                <w:sz w:val="21"/>
                <w:szCs w:val="21"/>
                <w:highlight w:val="none"/>
                <w:shd w:val="clear" w:color="auto" w:fill="auto"/>
                <w:lang w:eastAsia="zh-CN"/>
              </w:rPr>
              <w:t>紧密结合本项目具体情况和特点，对供应商的质量目标是否明确，保证体系是否全面及质量技术控制措施是否完善科学合理进行评审：质量目标明确，保证体系全面及质量技术控制措施完善科学合理的得</w:t>
            </w:r>
            <w:r>
              <w:rPr>
                <w:rFonts w:hint="eastAsia" w:ascii="宋体" w:hAnsi="宋体" w:eastAsia="宋体" w:cs="宋体"/>
                <w:sz w:val="21"/>
                <w:szCs w:val="21"/>
                <w:highlight w:val="none"/>
                <w:shd w:val="clear" w:color="auto" w:fill="auto"/>
                <w:lang w:val="en-US" w:eastAsia="zh-CN"/>
              </w:rPr>
              <w:t>15</w:t>
            </w:r>
            <w:r>
              <w:rPr>
                <w:rFonts w:hint="eastAsia" w:ascii="宋体" w:hAnsi="宋体" w:eastAsia="宋体" w:cs="宋体"/>
                <w:sz w:val="21"/>
                <w:szCs w:val="21"/>
                <w:highlight w:val="none"/>
                <w:shd w:val="clear" w:color="auto" w:fill="auto"/>
                <w:lang w:eastAsia="zh-CN"/>
              </w:rPr>
              <w:t>分，每缺少一项内容或内容简要不具备可行性或内容非专门针对本项目或内容不能满足本项目实际需要的扣</w:t>
            </w:r>
            <w:r>
              <w:rPr>
                <w:rFonts w:hint="eastAsia" w:ascii="宋体" w:hAnsi="宋体" w:eastAsia="宋体" w:cs="宋体"/>
                <w:sz w:val="21"/>
                <w:szCs w:val="21"/>
                <w:highlight w:val="none"/>
                <w:shd w:val="clear" w:color="auto" w:fill="auto"/>
                <w:lang w:val="en-US" w:eastAsia="zh-CN"/>
              </w:rPr>
              <w:t>3</w:t>
            </w:r>
            <w:r>
              <w:rPr>
                <w:rFonts w:hint="eastAsia" w:ascii="宋体" w:hAnsi="宋体" w:eastAsia="宋体" w:cs="宋体"/>
                <w:sz w:val="21"/>
                <w:szCs w:val="21"/>
                <w:highlight w:val="none"/>
                <w:shd w:val="clear" w:color="auto" w:fill="auto"/>
                <w:lang w:eastAsia="zh-CN"/>
              </w:rPr>
              <w:t>分，扣完为止。</w:t>
            </w:r>
          </w:p>
        </w:tc>
        <w:tc>
          <w:tcPr>
            <w:tcW w:w="756"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586" w:type="dxa"/>
            <w:tcBorders>
              <w:top w:val="single" w:color="auto" w:sz="4" w:space="0"/>
              <w:left w:val="single" w:color="auto" w:sz="4" w:space="0"/>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lang w:eastAsia="zh-CN"/>
              </w:rPr>
            </w:pPr>
            <w:r>
              <w:rPr>
                <w:rFonts w:hint="eastAsia" w:ascii="宋体" w:hAnsi="宋体" w:cs="宋体"/>
                <w:sz w:val="21"/>
                <w:szCs w:val="21"/>
                <w:highlight w:val="none"/>
                <w:shd w:val="clear" w:color="auto" w:fill="auto"/>
                <w:lang w:val="en-US" w:eastAsia="zh-CN"/>
              </w:rPr>
              <w:t>7</w:t>
            </w:r>
          </w:p>
        </w:tc>
        <w:tc>
          <w:tcPr>
            <w:tcW w:w="93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cs="宋体"/>
                <w:sz w:val="21"/>
                <w:szCs w:val="21"/>
                <w:highlight w:val="none"/>
                <w:shd w:val="clear" w:color="auto" w:fill="auto"/>
                <w:lang w:eastAsia="zh-CN"/>
              </w:rPr>
              <w:t>比选申请</w:t>
            </w:r>
            <w:r>
              <w:rPr>
                <w:rFonts w:hint="eastAsia" w:ascii="宋体" w:hAnsi="宋体" w:eastAsia="宋体" w:cs="宋体"/>
                <w:sz w:val="21"/>
                <w:szCs w:val="21"/>
                <w:highlight w:val="none"/>
                <w:shd w:val="clear" w:color="auto" w:fill="auto"/>
              </w:rPr>
              <w:t xml:space="preserve">文件编制规范性 </w:t>
            </w:r>
          </w:p>
        </w:tc>
        <w:tc>
          <w:tcPr>
            <w:tcW w:w="84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 xml:space="preserve">2 </w:t>
            </w:r>
          </w:p>
        </w:tc>
        <w:tc>
          <w:tcPr>
            <w:tcW w:w="5410"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r>
              <w:rPr>
                <w:rFonts w:hint="eastAsia" w:ascii="宋体" w:hAnsi="宋体" w:cs="宋体"/>
                <w:sz w:val="21"/>
                <w:szCs w:val="21"/>
                <w:highlight w:val="none"/>
                <w:shd w:val="clear" w:color="auto" w:fill="auto"/>
                <w:lang w:eastAsia="zh-CN"/>
              </w:rPr>
              <w:t>比选申请</w:t>
            </w:r>
            <w:r>
              <w:rPr>
                <w:rFonts w:hint="eastAsia" w:ascii="宋体" w:hAnsi="宋体" w:eastAsia="宋体" w:cs="宋体"/>
                <w:sz w:val="21"/>
                <w:szCs w:val="21"/>
                <w:highlight w:val="none"/>
                <w:shd w:val="clear" w:color="auto" w:fill="auto"/>
              </w:rPr>
              <w:t>文件制作规范，没有细微偏差情形的得2分；有一项细微偏差扣0.5分，直至该项分值扣完为止。</w:t>
            </w:r>
          </w:p>
        </w:tc>
        <w:tc>
          <w:tcPr>
            <w:tcW w:w="756" w:type="dxa"/>
            <w:tcBorders>
              <w:top w:val="single" w:color="auto" w:sz="4" w:space="0"/>
              <w:left w:val="nil"/>
              <w:bottom w:val="single" w:color="auto" w:sz="4" w:space="0"/>
              <w:right w:val="single" w:color="auto" w:sz="4" w:space="0"/>
            </w:tcBorders>
            <w:noWrap w:val="0"/>
            <w:vAlign w:val="center"/>
          </w:tcPr>
          <w:p>
            <w:pPr>
              <w:pStyle w:val="21"/>
              <w:shd w:val="clear"/>
              <w:ind w:firstLine="0" w:firstLineChars="0"/>
              <w:rPr>
                <w:rFonts w:hint="eastAsia" w:ascii="宋体" w:hAnsi="宋体" w:eastAsia="宋体" w:cs="宋体"/>
                <w:sz w:val="21"/>
                <w:szCs w:val="21"/>
                <w:highlight w:val="none"/>
                <w:shd w:val="clear" w:color="auto" w:fill="auto"/>
              </w:rPr>
            </w:pPr>
          </w:p>
        </w:tc>
      </w:tr>
    </w:tbl>
    <w:p>
      <w:pPr>
        <w:shd w:val="clear"/>
        <w:ind w:firstLine="360" w:firstLineChars="150"/>
        <w:rPr>
          <w:sz w:val="24"/>
          <w:highlight w:val="none"/>
          <w:shd w:val="clear" w:color="auto" w:fill="auto"/>
        </w:rPr>
      </w:pPr>
    </w:p>
    <w:p>
      <w:pPr>
        <w:shd w:val="clear"/>
        <w:ind w:firstLine="360" w:firstLineChars="150"/>
        <w:rPr>
          <w:sz w:val="24"/>
          <w:highlight w:val="none"/>
          <w:shd w:val="clear" w:color="auto" w:fill="auto"/>
        </w:rPr>
      </w:pPr>
      <w:r>
        <w:rPr>
          <w:rFonts w:hint="eastAsia"/>
          <w:sz w:val="24"/>
          <w:highlight w:val="none"/>
          <w:shd w:val="clear" w:color="auto" w:fill="auto"/>
        </w:rPr>
        <w:t>注：评分的取值按四舍五入法，保留小数点后两位。</w:t>
      </w:r>
    </w:p>
    <w:bookmarkEnd w:id="81"/>
    <w:bookmarkEnd w:id="82"/>
    <w:bookmarkEnd w:id="83"/>
    <w:bookmarkEnd w:id="84"/>
    <w:p>
      <w:pPr>
        <w:shd w:val="clear"/>
        <w:tabs>
          <w:tab w:val="left" w:pos="851"/>
        </w:tabs>
        <w:spacing w:line="400" w:lineRule="exact"/>
        <w:ind w:firstLine="482" w:firstLineChars="200"/>
        <w:rPr>
          <w:rFonts w:ascii="宋体" w:hAnsi="宋体"/>
          <w:b/>
          <w:color w:val="000000"/>
          <w:sz w:val="24"/>
          <w:highlight w:val="none"/>
          <w:shd w:val="clear" w:color="auto" w:fill="auto"/>
        </w:rPr>
      </w:pPr>
      <w:r>
        <w:rPr>
          <w:rFonts w:hint="eastAsia" w:ascii="宋体" w:hAnsi="宋体"/>
          <w:b/>
          <w:color w:val="000000"/>
          <w:sz w:val="24"/>
          <w:highlight w:val="none"/>
          <w:shd w:val="clear" w:color="auto" w:fill="auto"/>
        </w:rPr>
        <w:t>4.比选小组纪律及注意事项</w:t>
      </w:r>
    </w:p>
    <w:p>
      <w:pPr>
        <w:shd w:val="clear"/>
        <w:tabs>
          <w:tab w:val="left" w:pos="851"/>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4.1比选小组内部讨论的情况和意见必须保密，任何人不得以任何形式透露给</w:t>
      </w:r>
      <w:r>
        <w:rPr>
          <w:rFonts w:hint="eastAsia" w:ascii="宋体" w:hAnsi="宋体"/>
          <w:color w:val="000000"/>
          <w:sz w:val="24"/>
          <w:highlight w:val="none"/>
          <w:shd w:val="clear" w:color="auto" w:fill="auto"/>
          <w:lang w:eastAsia="zh-CN"/>
        </w:rPr>
        <w:t>参选单位</w:t>
      </w:r>
      <w:r>
        <w:rPr>
          <w:rFonts w:hint="eastAsia" w:ascii="宋体" w:hAnsi="宋体"/>
          <w:color w:val="000000"/>
          <w:sz w:val="24"/>
          <w:highlight w:val="none"/>
          <w:shd w:val="clear" w:color="auto" w:fill="auto"/>
        </w:rPr>
        <w:t>或与</w:t>
      </w:r>
      <w:r>
        <w:rPr>
          <w:rFonts w:hint="eastAsia" w:ascii="宋体" w:hAnsi="宋体"/>
          <w:color w:val="000000"/>
          <w:sz w:val="24"/>
          <w:highlight w:val="none"/>
          <w:shd w:val="clear" w:color="auto" w:fill="auto"/>
          <w:lang w:eastAsia="zh-CN"/>
        </w:rPr>
        <w:t>参选单位</w:t>
      </w:r>
      <w:r>
        <w:rPr>
          <w:rFonts w:hint="eastAsia" w:ascii="宋体" w:hAnsi="宋体"/>
          <w:color w:val="000000"/>
          <w:sz w:val="24"/>
          <w:highlight w:val="none"/>
          <w:shd w:val="clear" w:color="auto" w:fill="auto"/>
        </w:rPr>
        <w:t>有关的单位或个人。</w:t>
      </w:r>
    </w:p>
    <w:p>
      <w:pPr>
        <w:shd w:val="clear"/>
        <w:tabs>
          <w:tab w:val="left" w:pos="851"/>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4.2在比选过程中，</w:t>
      </w:r>
      <w:r>
        <w:rPr>
          <w:rFonts w:hint="eastAsia" w:ascii="宋体" w:hAnsi="宋体"/>
          <w:color w:val="000000"/>
          <w:sz w:val="24"/>
          <w:highlight w:val="none"/>
          <w:shd w:val="clear" w:color="auto" w:fill="auto"/>
          <w:lang w:eastAsia="zh-CN"/>
        </w:rPr>
        <w:t>参选单位</w:t>
      </w:r>
      <w:r>
        <w:rPr>
          <w:rFonts w:hint="eastAsia" w:ascii="宋体" w:hAnsi="宋体"/>
          <w:color w:val="000000"/>
          <w:sz w:val="24"/>
          <w:highlight w:val="none"/>
          <w:shd w:val="clear" w:color="auto" w:fill="auto"/>
        </w:rPr>
        <w:t>不得以任何形式对比选小组成员进行旨在影响</w:t>
      </w:r>
      <w:r>
        <w:rPr>
          <w:rFonts w:hint="eastAsia" w:ascii="宋体" w:hAnsi="宋体"/>
          <w:color w:val="000000"/>
          <w:sz w:val="24"/>
          <w:highlight w:val="none"/>
          <w:shd w:val="clear" w:color="auto" w:fill="auto"/>
          <w:lang w:eastAsia="zh-CN"/>
        </w:rPr>
        <w:t>比选</w:t>
      </w:r>
      <w:r>
        <w:rPr>
          <w:rFonts w:hint="eastAsia" w:ascii="宋体" w:hAnsi="宋体"/>
          <w:color w:val="000000"/>
          <w:sz w:val="24"/>
          <w:highlight w:val="none"/>
          <w:shd w:val="clear" w:color="auto" w:fill="auto"/>
        </w:rPr>
        <w:t>结果的私下接触，否则将取消其参与比选的资格。</w:t>
      </w:r>
    </w:p>
    <w:p>
      <w:pPr>
        <w:shd w:val="clear"/>
        <w:tabs>
          <w:tab w:val="left" w:pos="851"/>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4.3</w:t>
      </w:r>
      <w:r>
        <w:rPr>
          <w:rFonts w:hint="eastAsia"/>
          <w:sz w:val="24"/>
          <w:highlight w:val="none"/>
          <w:shd w:val="clear" w:color="auto" w:fill="auto"/>
        </w:rPr>
        <w:t>对各</w:t>
      </w:r>
      <w:r>
        <w:rPr>
          <w:rFonts w:hint="eastAsia"/>
          <w:sz w:val="24"/>
          <w:highlight w:val="none"/>
          <w:shd w:val="clear" w:color="auto" w:fill="auto"/>
          <w:lang w:eastAsia="zh-CN"/>
        </w:rPr>
        <w:t>参选单位</w:t>
      </w:r>
      <w:r>
        <w:rPr>
          <w:rFonts w:hint="eastAsia"/>
          <w:sz w:val="24"/>
          <w:highlight w:val="none"/>
          <w:shd w:val="clear" w:color="auto" w:fill="auto"/>
        </w:rPr>
        <w:t>的商业秘密，比选小组成员应予以保密，不得泄露给其他</w:t>
      </w:r>
      <w:r>
        <w:rPr>
          <w:rFonts w:hint="eastAsia"/>
          <w:sz w:val="24"/>
          <w:highlight w:val="none"/>
          <w:shd w:val="clear" w:color="auto" w:fill="auto"/>
          <w:lang w:eastAsia="zh-CN"/>
        </w:rPr>
        <w:t>参选单位</w:t>
      </w:r>
      <w:r>
        <w:rPr>
          <w:rFonts w:hint="eastAsia"/>
          <w:sz w:val="24"/>
          <w:highlight w:val="none"/>
          <w:shd w:val="clear" w:color="auto" w:fill="auto"/>
        </w:rPr>
        <w:t>。</w:t>
      </w:r>
    </w:p>
    <w:p>
      <w:pPr>
        <w:shd w:val="clear"/>
        <w:tabs>
          <w:tab w:val="left" w:pos="851"/>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4.4 比选小组独立评判，推荐成交候选人，并写出书面报告。</w:t>
      </w:r>
    </w:p>
    <w:p>
      <w:pPr>
        <w:shd w:val="clear"/>
        <w:tabs>
          <w:tab w:val="left" w:pos="851"/>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4.5 比选小组可根据需要对</w:t>
      </w:r>
      <w:r>
        <w:rPr>
          <w:rFonts w:hint="eastAsia" w:ascii="宋体" w:hAnsi="宋体"/>
          <w:color w:val="000000"/>
          <w:sz w:val="24"/>
          <w:highlight w:val="none"/>
          <w:shd w:val="clear" w:color="auto" w:fill="auto"/>
          <w:lang w:eastAsia="zh-CN"/>
        </w:rPr>
        <w:t>参选单位</w:t>
      </w:r>
      <w:r>
        <w:rPr>
          <w:rFonts w:hint="eastAsia" w:ascii="宋体" w:hAnsi="宋体"/>
          <w:color w:val="000000"/>
          <w:sz w:val="24"/>
          <w:highlight w:val="none"/>
          <w:shd w:val="clear" w:color="auto" w:fill="auto"/>
        </w:rPr>
        <w:t>进行实地考察。</w:t>
      </w:r>
    </w:p>
    <w:p>
      <w:pPr>
        <w:shd w:val="clear"/>
        <w:spacing w:line="400" w:lineRule="exact"/>
        <w:ind w:firstLine="480" w:firstLineChars="200"/>
        <w:rPr>
          <w:rFonts w:ascii="宋体"/>
          <w:color w:val="FF0000"/>
          <w:sz w:val="24"/>
          <w:highlight w:val="none"/>
          <w:shd w:val="clear" w:color="auto" w:fill="auto"/>
        </w:rPr>
      </w:pPr>
    </w:p>
    <w:p>
      <w:pPr>
        <w:shd w:val="clear"/>
        <w:tabs>
          <w:tab w:val="left" w:pos="7665"/>
        </w:tabs>
        <w:spacing w:line="400" w:lineRule="exact"/>
        <w:ind w:firstLine="480" w:firstLineChars="200"/>
        <w:rPr>
          <w:rFonts w:ascii="宋体" w:hAnsi="宋体"/>
          <w:b/>
          <w:color w:val="000000"/>
          <w:sz w:val="24"/>
          <w:highlight w:val="none"/>
          <w:shd w:val="clear" w:color="auto" w:fill="auto"/>
        </w:rPr>
      </w:pPr>
      <w:r>
        <w:rPr>
          <w:rFonts w:hint="eastAsia" w:ascii="宋体" w:hAnsi="宋体"/>
          <w:color w:val="000000"/>
          <w:sz w:val="24"/>
          <w:highlight w:val="none"/>
          <w:shd w:val="clear" w:color="auto" w:fill="auto"/>
        </w:rPr>
        <w:t>5.</w:t>
      </w:r>
      <w:bookmarkEnd w:id="85"/>
      <w:r>
        <w:rPr>
          <w:rFonts w:hint="eastAsia" w:ascii="宋体" w:hAnsi="宋体"/>
          <w:b/>
          <w:color w:val="000000"/>
          <w:sz w:val="24"/>
          <w:highlight w:val="none"/>
          <w:shd w:val="clear" w:color="auto" w:fill="auto"/>
        </w:rPr>
        <w:t>比选小组在</w:t>
      </w:r>
      <w:r>
        <w:rPr>
          <w:rFonts w:hint="eastAsia" w:ascii="宋体" w:hAnsi="宋体"/>
          <w:b/>
          <w:color w:val="000000"/>
          <w:sz w:val="24"/>
          <w:highlight w:val="none"/>
          <w:shd w:val="clear" w:color="auto" w:fill="auto"/>
          <w:lang w:eastAsia="zh-CN"/>
        </w:rPr>
        <w:t>比选活动</w:t>
      </w:r>
      <w:r>
        <w:rPr>
          <w:rFonts w:hint="eastAsia" w:ascii="宋体" w:hAnsi="宋体"/>
          <w:b/>
          <w:color w:val="000000"/>
          <w:sz w:val="24"/>
          <w:highlight w:val="none"/>
          <w:shd w:val="clear" w:color="auto" w:fill="auto"/>
        </w:rPr>
        <w:t>中承担以下义务：</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（一）遵守评审工作纪律；</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（二）按照客观、公正、审慎的原则，根据比选文件规定的评审程序、评审方法和评审标准进行独立评审；</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（三）不得泄露评审文件、评审情况和在评审过程中获悉的商业秘密；</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（四）及时向</w:t>
      </w:r>
      <w:r>
        <w:rPr>
          <w:rFonts w:hint="eastAsia" w:ascii="宋体" w:hAnsi="宋体"/>
          <w:color w:val="000000"/>
          <w:sz w:val="24"/>
          <w:highlight w:val="none"/>
          <w:shd w:val="clear" w:color="auto" w:fill="auto"/>
          <w:lang w:eastAsia="zh-CN"/>
        </w:rPr>
        <w:t>监管部门</w:t>
      </w:r>
      <w:r>
        <w:rPr>
          <w:rFonts w:hint="eastAsia" w:ascii="宋体" w:hAnsi="宋体"/>
          <w:color w:val="000000"/>
          <w:sz w:val="24"/>
          <w:highlight w:val="none"/>
          <w:shd w:val="clear" w:color="auto" w:fill="auto"/>
        </w:rPr>
        <w:t>报告评审过程中发现的</w:t>
      </w:r>
      <w:r>
        <w:rPr>
          <w:rFonts w:hint="eastAsia" w:ascii="宋体" w:hAnsi="宋体"/>
          <w:color w:val="000000"/>
          <w:sz w:val="24"/>
          <w:highlight w:val="none"/>
          <w:shd w:val="clear" w:color="auto" w:fill="auto"/>
          <w:lang w:eastAsia="zh-CN"/>
        </w:rPr>
        <w:t>比选人</w:t>
      </w:r>
      <w:r>
        <w:rPr>
          <w:rFonts w:hint="eastAsia" w:ascii="宋体" w:hAnsi="宋体"/>
          <w:color w:val="000000"/>
          <w:sz w:val="24"/>
          <w:highlight w:val="none"/>
          <w:shd w:val="clear" w:color="auto" w:fill="auto"/>
        </w:rPr>
        <w:t>、</w:t>
      </w:r>
      <w:r>
        <w:rPr>
          <w:rFonts w:hint="eastAsia" w:ascii="宋体" w:hAnsi="宋体"/>
          <w:color w:val="000000"/>
          <w:sz w:val="24"/>
          <w:highlight w:val="none"/>
          <w:shd w:val="clear" w:color="auto" w:fill="auto"/>
          <w:lang w:eastAsia="zh-CN"/>
        </w:rPr>
        <w:t>比选代理机构</w:t>
      </w:r>
      <w:r>
        <w:rPr>
          <w:rFonts w:hint="eastAsia" w:ascii="宋体" w:hAnsi="宋体"/>
          <w:color w:val="000000"/>
          <w:sz w:val="24"/>
          <w:highlight w:val="none"/>
          <w:shd w:val="clear" w:color="auto" w:fill="auto"/>
        </w:rPr>
        <w:t>向评审专家做倾向性、误导性的解释或者说明，以及</w:t>
      </w:r>
      <w:r>
        <w:rPr>
          <w:rFonts w:hint="eastAsia" w:ascii="宋体" w:hAnsi="宋体"/>
          <w:color w:val="000000"/>
          <w:sz w:val="24"/>
          <w:highlight w:val="none"/>
          <w:shd w:val="clear" w:color="auto" w:fill="auto"/>
          <w:lang w:eastAsia="zh-CN"/>
        </w:rPr>
        <w:t>参选单位</w:t>
      </w:r>
      <w:r>
        <w:rPr>
          <w:rFonts w:hint="eastAsia" w:ascii="宋体" w:hAnsi="宋体"/>
          <w:color w:val="000000"/>
          <w:sz w:val="24"/>
          <w:highlight w:val="none"/>
          <w:shd w:val="clear" w:color="auto" w:fill="auto"/>
        </w:rPr>
        <w:t>行贿、提供虚假材料或者串通等违法行为；</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（五）发现比选文件内容违反国家有关强制性规定或者比选文件存在歧义、重大缺陷导致评审工作无法进行时，停止评审并向</w:t>
      </w:r>
      <w:r>
        <w:rPr>
          <w:rFonts w:hint="eastAsia" w:ascii="宋体" w:hAnsi="宋体"/>
          <w:color w:val="000000"/>
          <w:sz w:val="24"/>
          <w:highlight w:val="none"/>
          <w:shd w:val="clear" w:color="auto" w:fill="auto"/>
          <w:lang w:eastAsia="zh-CN"/>
        </w:rPr>
        <w:t>比选人</w:t>
      </w:r>
      <w:r>
        <w:rPr>
          <w:rFonts w:hint="eastAsia" w:ascii="宋体" w:hAnsi="宋体"/>
          <w:color w:val="000000"/>
          <w:sz w:val="24"/>
          <w:highlight w:val="none"/>
          <w:shd w:val="clear" w:color="auto" w:fill="auto"/>
        </w:rPr>
        <w:t>或者</w:t>
      </w:r>
      <w:r>
        <w:rPr>
          <w:rFonts w:hint="eastAsia" w:ascii="宋体" w:hAnsi="宋体"/>
          <w:color w:val="000000"/>
          <w:sz w:val="24"/>
          <w:highlight w:val="none"/>
          <w:shd w:val="clear" w:color="auto" w:fill="auto"/>
          <w:lang w:eastAsia="zh-CN"/>
        </w:rPr>
        <w:t>比选代理机构</w:t>
      </w:r>
      <w:r>
        <w:rPr>
          <w:rFonts w:hint="eastAsia" w:ascii="宋体" w:hAnsi="宋体"/>
          <w:color w:val="000000"/>
          <w:sz w:val="24"/>
          <w:highlight w:val="none"/>
          <w:shd w:val="clear" w:color="auto" w:fill="auto"/>
        </w:rPr>
        <w:t>书面说明情况；</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（六）及时向监察部门举报在评审过程中受到非法干预的情况；</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（七）配合答复处理</w:t>
      </w:r>
      <w:r>
        <w:rPr>
          <w:rFonts w:hint="eastAsia" w:ascii="宋体" w:hAnsi="宋体"/>
          <w:color w:val="000000"/>
          <w:sz w:val="24"/>
          <w:highlight w:val="none"/>
          <w:shd w:val="clear" w:color="auto" w:fill="auto"/>
          <w:lang w:eastAsia="zh-CN"/>
        </w:rPr>
        <w:t>参选单位</w:t>
      </w:r>
      <w:r>
        <w:rPr>
          <w:rFonts w:hint="eastAsia" w:ascii="宋体" w:hAnsi="宋体"/>
          <w:color w:val="000000"/>
          <w:sz w:val="24"/>
          <w:highlight w:val="none"/>
          <w:shd w:val="clear" w:color="auto" w:fill="auto"/>
        </w:rPr>
        <w:t>的询问、质疑和投诉等事项；</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（八）法律、法规和规章规定的其他义务。</w:t>
      </w:r>
    </w:p>
    <w:p>
      <w:pPr>
        <w:shd w:val="clear"/>
        <w:tabs>
          <w:tab w:val="left" w:pos="7665"/>
        </w:tabs>
        <w:spacing w:line="400" w:lineRule="exact"/>
        <w:rPr>
          <w:rFonts w:ascii="宋体" w:hAnsi="宋体"/>
          <w:color w:val="000000"/>
          <w:sz w:val="24"/>
          <w:highlight w:val="none"/>
          <w:shd w:val="clear" w:color="auto" w:fill="auto"/>
        </w:rPr>
      </w:pPr>
    </w:p>
    <w:p>
      <w:pPr>
        <w:shd w:val="clear"/>
        <w:tabs>
          <w:tab w:val="left" w:pos="7665"/>
        </w:tabs>
        <w:spacing w:line="400" w:lineRule="exact"/>
        <w:ind w:firstLine="482" w:firstLineChars="200"/>
        <w:rPr>
          <w:rFonts w:ascii="宋体" w:hAnsi="宋体"/>
          <w:b/>
          <w:color w:val="000000"/>
          <w:sz w:val="24"/>
          <w:highlight w:val="none"/>
          <w:shd w:val="clear" w:color="auto" w:fill="auto"/>
        </w:rPr>
      </w:pPr>
      <w:r>
        <w:rPr>
          <w:rFonts w:hint="eastAsia" w:ascii="宋体" w:hAnsi="宋体"/>
          <w:b/>
          <w:color w:val="000000"/>
          <w:sz w:val="24"/>
          <w:highlight w:val="none"/>
          <w:shd w:val="clear" w:color="auto" w:fill="auto"/>
        </w:rPr>
        <w:t>6.评审专家在</w:t>
      </w:r>
      <w:r>
        <w:rPr>
          <w:rFonts w:hint="eastAsia" w:ascii="宋体" w:hAnsi="宋体"/>
          <w:b/>
          <w:color w:val="000000"/>
          <w:sz w:val="24"/>
          <w:highlight w:val="none"/>
          <w:shd w:val="clear" w:color="auto" w:fill="auto"/>
          <w:lang w:eastAsia="zh-CN"/>
        </w:rPr>
        <w:t>比选活动</w:t>
      </w:r>
      <w:r>
        <w:rPr>
          <w:rFonts w:hint="eastAsia" w:ascii="宋体" w:hAnsi="宋体"/>
          <w:b/>
          <w:color w:val="000000"/>
          <w:sz w:val="24"/>
          <w:highlight w:val="none"/>
          <w:shd w:val="clear" w:color="auto" w:fill="auto"/>
        </w:rPr>
        <w:t>中应当遵守以下工作纪律：</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（一）不得参加与自己有利害关系的评标活动。发现参加了与自己有利害关系的评审活动，须主动提出回避，退出评审；</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（二）评审前，应当将通讯工具或者相关电子设备交由</w:t>
      </w:r>
      <w:r>
        <w:rPr>
          <w:rFonts w:hint="eastAsia" w:ascii="宋体" w:hAnsi="宋体"/>
          <w:color w:val="000000"/>
          <w:sz w:val="24"/>
          <w:highlight w:val="none"/>
          <w:shd w:val="clear" w:color="auto" w:fill="auto"/>
          <w:lang w:eastAsia="zh-CN"/>
        </w:rPr>
        <w:t>比选代理机构</w:t>
      </w:r>
      <w:r>
        <w:rPr>
          <w:rFonts w:hint="eastAsia" w:ascii="宋体" w:hAnsi="宋体"/>
          <w:color w:val="000000"/>
          <w:sz w:val="24"/>
          <w:highlight w:val="none"/>
          <w:shd w:val="clear" w:color="auto" w:fill="auto"/>
        </w:rPr>
        <w:t>统一保管；</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（三）评审过程中，不得与外界联系，因发生不可预见情况，确实需要与外界联系的，应当在监督人员监督之下办理；</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（四）评审过程中，不得发表影响评审公正的倾向性、歧视性言论，不得征询或者接受</w:t>
      </w:r>
      <w:r>
        <w:rPr>
          <w:rFonts w:hint="eastAsia" w:ascii="宋体" w:hAnsi="宋体"/>
          <w:color w:val="000000"/>
          <w:sz w:val="24"/>
          <w:highlight w:val="none"/>
          <w:shd w:val="clear" w:color="auto" w:fill="auto"/>
          <w:lang w:eastAsia="zh-CN"/>
        </w:rPr>
        <w:t>比选人</w:t>
      </w:r>
      <w:r>
        <w:rPr>
          <w:rFonts w:hint="eastAsia" w:ascii="宋体" w:hAnsi="宋体"/>
          <w:color w:val="000000"/>
          <w:sz w:val="24"/>
          <w:highlight w:val="none"/>
          <w:shd w:val="clear" w:color="auto" w:fill="auto"/>
        </w:rPr>
        <w:t>的倾向性意见，不得明示或暗示</w:t>
      </w:r>
      <w:r>
        <w:rPr>
          <w:rFonts w:hint="eastAsia" w:ascii="宋体" w:hAnsi="宋体"/>
          <w:color w:val="000000"/>
          <w:sz w:val="24"/>
          <w:highlight w:val="none"/>
          <w:shd w:val="clear" w:color="auto" w:fill="auto"/>
          <w:lang w:eastAsia="zh-CN"/>
        </w:rPr>
        <w:t>参选单位</w:t>
      </w:r>
      <w:r>
        <w:rPr>
          <w:rFonts w:hint="eastAsia" w:ascii="宋体" w:hAnsi="宋体"/>
          <w:color w:val="000000"/>
          <w:sz w:val="24"/>
          <w:highlight w:val="none"/>
          <w:shd w:val="clear" w:color="auto" w:fill="auto"/>
        </w:rPr>
        <w:t>在澄清时表达与其响应文件原义不同的意见，不得以比选文件没有规定的评审方法和标准作为评审的依据，不得修改或者细化评审程序、评审方法、评审因素和评审标准，不得违规撰写评审意见，不得拒绝对自己的评审意见签字确认；</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（五）在评审过程中和评审结束后，不得记录、复制或带走任何评审资料，不得向外界透露评审内容；</w:t>
      </w:r>
    </w:p>
    <w:p>
      <w:pPr>
        <w:shd w:val="clear"/>
        <w:tabs>
          <w:tab w:val="left" w:pos="7665"/>
        </w:tabs>
        <w:spacing w:line="400" w:lineRule="exact"/>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（六）评审现场服从</w:t>
      </w:r>
      <w:r>
        <w:rPr>
          <w:rFonts w:hint="eastAsia" w:ascii="宋体" w:hAnsi="宋体"/>
          <w:color w:val="000000"/>
          <w:sz w:val="24"/>
          <w:highlight w:val="none"/>
          <w:shd w:val="clear" w:color="auto" w:fill="auto"/>
          <w:lang w:eastAsia="zh-CN"/>
        </w:rPr>
        <w:t>比选代理机构</w:t>
      </w:r>
      <w:r>
        <w:rPr>
          <w:rFonts w:hint="eastAsia" w:ascii="宋体" w:hAnsi="宋体"/>
          <w:color w:val="000000"/>
          <w:sz w:val="24"/>
          <w:highlight w:val="none"/>
          <w:shd w:val="clear" w:color="auto" w:fill="auto"/>
        </w:rPr>
        <w:t>工作人员的管理，接受现场监督人员的合法监督；</w:t>
      </w:r>
    </w:p>
    <w:p>
      <w:pPr>
        <w:shd w:val="clear"/>
        <w:tabs>
          <w:tab w:val="left" w:pos="7665"/>
        </w:tabs>
        <w:spacing w:line="400" w:lineRule="exact"/>
        <w:ind w:firstLine="480" w:firstLineChars="200"/>
        <w:rPr>
          <w:rFonts w:hint="eastAsia" w:ascii="宋体" w:hAnsi="宋体"/>
          <w:color w:val="000000"/>
          <w:sz w:val="24"/>
          <w:highlight w:val="none"/>
          <w:shd w:val="clear" w:color="auto" w:fill="auto"/>
        </w:rPr>
      </w:pPr>
      <w:r>
        <w:rPr>
          <w:rFonts w:hint="eastAsia" w:ascii="宋体" w:hAnsi="宋体"/>
          <w:color w:val="000000"/>
          <w:sz w:val="24"/>
          <w:highlight w:val="none"/>
          <w:shd w:val="clear" w:color="auto" w:fill="auto"/>
        </w:rPr>
        <w:t>（七）遵守有关廉洁自律规定，不得私下接触</w:t>
      </w:r>
      <w:r>
        <w:rPr>
          <w:rFonts w:hint="eastAsia" w:ascii="宋体" w:hAnsi="宋体"/>
          <w:color w:val="000000"/>
          <w:sz w:val="24"/>
          <w:highlight w:val="none"/>
          <w:shd w:val="clear" w:color="auto" w:fill="auto"/>
          <w:lang w:eastAsia="zh-CN"/>
        </w:rPr>
        <w:t>参选单位</w:t>
      </w:r>
      <w:r>
        <w:rPr>
          <w:rFonts w:hint="eastAsia" w:ascii="宋体" w:hAnsi="宋体"/>
          <w:color w:val="000000"/>
          <w:sz w:val="24"/>
          <w:highlight w:val="none"/>
          <w:shd w:val="clear" w:color="auto" w:fill="auto"/>
        </w:rPr>
        <w:t>，不得收受</w:t>
      </w:r>
      <w:r>
        <w:rPr>
          <w:rFonts w:hint="eastAsia" w:ascii="宋体" w:hAnsi="宋体"/>
          <w:color w:val="000000"/>
          <w:sz w:val="24"/>
          <w:highlight w:val="none"/>
          <w:shd w:val="clear" w:color="auto" w:fill="auto"/>
          <w:lang w:eastAsia="zh-CN"/>
        </w:rPr>
        <w:t>参选单位</w:t>
      </w:r>
      <w:r>
        <w:rPr>
          <w:rFonts w:hint="eastAsia" w:ascii="宋体" w:hAnsi="宋体"/>
          <w:color w:val="000000"/>
          <w:sz w:val="24"/>
          <w:highlight w:val="none"/>
          <w:shd w:val="clear" w:color="auto" w:fill="auto"/>
        </w:rPr>
        <w:t>及有关业务单位和个人的财物或好处，不得接受</w:t>
      </w:r>
      <w:r>
        <w:rPr>
          <w:rFonts w:hint="eastAsia" w:ascii="宋体" w:hAnsi="宋体"/>
          <w:color w:val="000000"/>
          <w:sz w:val="24"/>
          <w:highlight w:val="none"/>
          <w:shd w:val="clear" w:color="auto" w:fill="auto"/>
          <w:lang w:eastAsia="zh-CN"/>
        </w:rPr>
        <w:t>比选代理机构</w:t>
      </w:r>
      <w:r>
        <w:rPr>
          <w:rFonts w:hint="eastAsia" w:ascii="宋体" w:hAnsi="宋体"/>
          <w:color w:val="000000"/>
          <w:sz w:val="24"/>
          <w:highlight w:val="none"/>
          <w:shd w:val="clear" w:color="auto" w:fill="auto"/>
        </w:rPr>
        <w:t>的请托。</w:t>
      </w:r>
    </w:p>
    <w:p>
      <w:pPr>
        <w:shd w:val="clear"/>
        <w:tabs>
          <w:tab w:val="left" w:pos="7665"/>
        </w:tabs>
        <w:spacing w:line="400" w:lineRule="exact"/>
        <w:ind w:firstLine="480" w:firstLineChars="200"/>
        <w:rPr>
          <w:rFonts w:hint="eastAsia" w:ascii="宋体" w:hAnsi="宋体"/>
          <w:color w:val="000000"/>
          <w:sz w:val="24"/>
          <w:highlight w:val="none"/>
          <w:shd w:val="clear" w:color="auto" w:fill="auto"/>
        </w:rPr>
      </w:pPr>
      <w:r>
        <w:rPr>
          <w:rFonts w:hint="eastAsia" w:ascii="宋体" w:hAnsi="宋体"/>
          <w:color w:val="000000"/>
          <w:sz w:val="24"/>
          <w:highlight w:val="none"/>
          <w:shd w:val="clear" w:color="auto" w:fill="auto"/>
        </w:rPr>
        <w:br w:type="page"/>
      </w:r>
    </w:p>
    <w:p>
      <w:pPr>
        <w:pStyle w:val="3"/>
        <w:jc w:val="center"/>
        <w:rPr>
          <w:rFonts w:hint="eastAsia" w:eastAsia="宋体"/>
          <w:lang w:eastAsia="zh-CN"/>
        </w:rPr>
      </w:pPr>
      <w:bookmarkStart w:id="100" w:name="_Toc517640381"/>
      <w:bookmarkStart w:id="101" w:name="_Toc11086_WPSOffice_Level1"/>
      <w:r>
        <w:rPr>
          <w:rFonts w:hint="eastAsia"/>
        </w:rPr>
        <w:t>第</w:t>
      </w:r>
      <w:r>
        <w:rPr>
          <w:rFonts w:hint="eastAsia"/>
          <w:lang w:eastAsia="zh-CN"/>
        </w:rPr>
        <w:t>七</w:t>
      </w:r>
      <w:r>
        <w:rPr>
          <w:rFonts w:hint="eastAsia"/>
        </w:rPr>
        <w:t>章 合同条款及格式</w:t>
      </w:r>
      <w:bookmarkEnd w:id="100"/>
      <w:r>
        <w:rPr>
          <w:rFonts w:hint="eastAsia"/>
          <w:lang w:eastAsia="zh-CN"/>
        </w:rPr>
        <w:t>（仅供参考）</w:t>
      </w:r>
      <w:bookmarkEnd w:id="10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合同编号：XXXX。</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签订地点：XXXX。</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签订时间：XXXX年XX月XX日。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采购人（甲方）：</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供应商（乙方）：</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依据《中华人民共和国合同法》、《中华人民共和国政府采购法》与项目行业有关的法律法规，以及XXXX项目（项目编号：XXXX）的《</w:t>
      </w:r>
      <w:r>
        <w:rPr>
          <w:rFonts w:hint="eastAsia" w:ascii="宋体" w:hAnsi="宋体" w:cs="宋体"/>
          <w:sz w:val="24"/>
          <w:szCs w:val="24"/>
          <w:lang w:val="en-US" w:eastAsia="zh-CN"/>
        </w:rPr>
        <w:t>比选</w:t>
      </w:r>
      <w:r>
        <w:rPr>
          <w:rFonts w:hint="eastAsia" w:ascii="宋体" w:hAnsi="宋体" w:eastAsia="宋体" w:cs="宋体"/>
          <w:sz w:val="24"/>
          <w:szCs w:val="24"/>
        </w:rPr>
        <w:t>文件》，乙方的《</w:t>
      </w:r>
      <w:r>
        <w:rPr>
          <w:rFonts w:hint="eastAsia" w:ascii="宋体" w:hAnsi="宋体" w:cs="宋体"/>
          <w:sz w:val="24"/>
          <w:szCs w:val="24"/>
          <w:lang w:val="en-US" w:eastAsia="zh-CN"/>
        </w:rPr>
        <w:t>比选申请</w:t>
      </w:r>
      <w:r>
        <w:rPr>
          <w:rFonts w:hint="eastAsia" w:ascii="宋体" w:hAnsi="宋体" w:eastAsia="宋体" w:cs="宋体"/>
          <w:sz w:val="24"/>
          <w:szCs w:val="24"/>
        </w:rPr>
        <w:t>文件》及《成交通知书》，甲、乙双方同意签订本合同。详细技术说明及其他有关合同项目的特定信息由合同附件予以说明，合同附件及本项目的《</w:t>
      </w:r>
      <w:r>
        <w:rPr>
          <w:rFonts w:hint="eastAsia" w:ascii="宋体" w:hAnsi="宋体" w:cs="宋体"/>
          <w:sz w:val="24"/>
          <w:szCs w:val="24"/>
          <w:lang w:val="en-US" w:eastAsia="zh-CN"/>
        </w:rPr>
        <w:t>比选</w:t>
      </w:r>
      <w:r>
        <w:rPr>
          <w:rFonts w:hint="eastAsia" w:ascii="宋体" w:hAnsi="宋体" w:eastAsia="宋体" w:cs="宋体"/>
          <w:sz w:val="24"/>
          <w:szCs w:val="24"/>
        </w:rPr>
        <w:t>文件》、《</w:t>
      </w:r>
      <w:r>
        <w:rPr>
          <w:rFonts w:hint="eastAsia" w:ascii="宋体" w:hAnsi="宋体" w:cs="宋体"/>
          <w:sz w:val="24"/>
          <w:szCs w:val="24"/>
          <w:lang w:val="en-US" w:eastAsia="zh-CN"/>
        </w:rPr>
        <w:t>比选申请</w:t>
      </w:r>
      <w:r>
        <w:rPr>
          <w:rFonts w:hint="eastAsia" w:ascii="宋体" w:hAnsi="宋体" w:eastAsia="宋体" w:cs="宋体"/>
          <w:sz w:val="24"/>
          <w:szCs w:val="24"/>
        </w:rPr>
        <w:t xml:space="preserve">文件》、《成交通知书》等均为本合同的组成部分。 </w:t>
      </w:r>
    </w:p>
    <w:p>
      <w:pPr>
        <w:numPr>
          <w:ilvl w:val="0"/>
          <w:numId w:val="2"/>
        </w:numPr>
        <w:spacing w:line="360" w:lineRule="auto"/>
        <w:rPr>
          <w:rFonts w:hint="eastAsia" w:ascii="宋体" w:hAnsi="宋体" w:eastAsia="宋体" w:cs="宋体"/>
          <w:b/>
          <w:sz w:val="24"/>
          <w:szCs w:val="24"/>
        </w:rPr>
      </w:pPr>
      <w:bookmarkStart w:id="102" w:name="_Toc12353_WPSOffice_Level2"/>
      <w:bookmarkStart w:id="103" w:name="_Toc24556_WPSOffice_Level2"/>
      <w:r>
        <w:rPr>
          <w:rFonts w:hint="eastAsia" w:ascii="宋体" w:hAnsi="宋体" w:eastAsia="宋体" w:cs="宋体"/>
          <w:b/>
          <w:sz w:val="24"/>
          <w:szCs w:val="24"/>
        </w:rPr>
        <w:t>项目基本情况</w:t>
      </w:r>
      <w:bookmarkEnd w:id="102"/>
      <w:bookmarkEnd w:id="103"/>
    </w:p>
    <w:p>
      <w:pPr>
        <w:numPr>
          <w:ilvl w:val="0"/>
          <w:numId w:val="2"/>
        </w:numPr>
        <w:spacing w:line="360" w:lineRule="auto"/>
        <w:rPr>
          <w:rFonts w:hint="eastAsia" w:ascii="宋体" w:hAnsi="宋体" w:eastAsia="宋体" w:cs="宋体"/>
          <w:sz w:val="24"/>
          <w:szCs w:val="24"/>
        </w:rPr>
      </w:pPr>
      <w:bookmarkStart w:id="104" w:name="_Toc23965_WPSOffice_Level2"/>
      <w:bookmarkStart w:id="105" w:name="_Toc13964_WPSOffice_Level2"/>
      <w:r>
        <w:rPr>
          <w:rFonts w:hint="eastAsia" w:ascii="宋体" w:hAnsi="宋体" w:eastAsia="宋体" w:cs="宋体"/>
          <w:b/>
          <w:sz w:val="24"/>
          <w:szCs w:val="24"/>
        </w:rPr>
        <w:t>合同期限</w:t>
      </w:r>
      <w:bookmarkEnd w:id="104"/>
      <w:bookmarkEnd w:id="105"/>
    </w:p>
    <w:p>
      <w:pPr>
        <w:numPr>
          <w:ilvl w:val="0"/>
          <w:numId w:val="2"/>
        </w:numPr>
        <w:spacing w:line="360" w:lineRule="auto"/>
        <w:rPr>
          <w:rFonts w:hint="eastAsia" w:ascii="宋体" w:hAnsi="宋体" w:eastAsia="宋体" w:cs="宋体"/>
          <w:b/>
          <w:sz w:val="24"/>
          <w:szCs w:val="24"/>
        </w:rPr>
      </w:pPr>
      <w:bookmarkStart w:id="106" w:name="_Toc23597_WPSOffice_Level2"/>
      <w:bookmarkStart w:id="107" w:name="_Toc11144_WPSOffice_Level2"/>
      <w:bookmarkStart w:id="108" w:name="_Toc286993786"/>
      <w:bookmarkStart w:id="109" w:name="_Toc238984975"/>
      <w:bookmarkStart w:id="110" w:name="_Toc283019214"/>
      <w:bookmarkStart w:id="111" w:name="_Toc211911348"/>
      <w:bookmarkStart w:id="112" w:name="_Toc247334841"/>
      <w:bookmarkStart w:id="113" w:name="_Toc239568418"/>
      <w:bookmarkStart w:id="114" w:name="_Toc282696226"/>
      <w:bookmarkStart w:id="115" w:name="_Toc251768862"/>
      <w:bookmarkStart w:id="116" w:name="_Toc185395249"/>
      <w:bookmarkStart w:id="117" w:name="_Toc237145406"/>
      <w:bookmarkStart w:id="118" w:name="_Toc241833903"/>
      <w:bookmarkStart w:id="119" w:name="_Toc211854449"/>
      <w:bookmarkStart w:id="120" w:name="_Toc225670751"/>
      <w:bookmarkStart w:id="121" w:name="_Toc232492928"/>
      <w:bookmarkStart w:id="122" w:name="_Toc212019594"/>
      <w:bookmarkStart w:id="123" w:name="_Toc225244852"/>
      <w:bookmarkStart w:id="124" w:name="_Toc239233914"/>
      <w:bookmarkStart w:id="125" w:name="_Toc225654644"/>
      <w:r>
        <w:rPr>
          <w:rFonts w:hint="eastAsia" w:ascii="宋体" w:hAnsi="宋体" w:eastAsia="宋体" w:cs="宋体"/>
          <w:b/>
          <w:sz w:val="24"/>
          <w:szCs w:val="24"/>
        </w:rPr>
        <w:t>服务内容与质量标准</w:t>
      </w:r>
      <w:bookmarkEnd w:id="106"/>
      <w:bookmarkEnd w:id="107"/>
    </w:p>
    <w:p>
      <w:pPr>
        <w:spacing w:line="360" w:lineRule="auto"/>
        <w:ind w:left="567"/>
        <w:rPr>
          <w:rFonts w:hint="eastAsia" w:ascii="宋体" w:hAnsi="宋体" w:eastAsia="宋体" w:cs="宋体"/>
          <w:sz w:val="24"/>
          <w:szCs w:val="24"/>
        </w:rPr>
      </w:pPr>
      <w:r>
        <w:rPr>
          <w:rFonts w:hint="eastAsia" w:ascii="宋体" w:hAnsi="宋体" w:eastAsia="宋体" w:cs="宋体"/>
          <w:sz w:val="24"/>
          <w:szCs w:val="24"/>
        </w:rPr>
        <w:t>1、XXXX；</w:t>
      </w:r>
    </w:p>
    <w:p>
      <w:pPr>
        <w:spacing w:line="360" w:lineRule="auto"/>
        <w:ind w:left="567"/>
        <w:rPr>
          <w:rFonts w:hint="eastAsia" w:ascii="宋体" w:hAnsi="宋体" w:eastAsia="宋体" w:cs="宋体"/>
          <w:sz w:val="24"/>
          <w:szCs w:val="24"/>
        </w:rPr>
      </w:pPr>
      <w:r>
        <w:rPr>
          <w:rFonts w:hint="eastAsia" w:ascii="宋体" w:hAnsi="宋体" w:eastAsia="宋体" w:cs="宋体"/>
          <w:sz w:val="24"/>
          <w:szCs w:val="24"/>
        </w:rPr>
        <w:t>2、XXXX；</w:t>
      </w:r>
    </w:p>
    <w:p>
      <w:pPr>
        <w:spacing w:line="360" w:lineRule="auto"/>
        <w:ind w:left="567"/>
        <w:rPr>
          <w:rFonts w:hint="eastAsia" w:ascii="宋体" w:hAnsi="宋体" w:eastAsia="宋体" w:cs="宋体"/>
          <w:sz w:val="24"/>
          <w:szCs w:val="24"/>
        </w:rPr>
      </w:pPr>
      <w:r>
        <w:rPr>
          <w:rFonts w:hint="eastAsia" w:ascii="宋体" w:hAnsi="宋体" w:eastAsia="宋体" w:cs="宋体"/>
          <w:sz w:val="24"/>
          <w:szCs w:val="24"/>
        </w:rPr>
        <w:t>3、XXXX．</w:t>
      </w:r>
    </w:p>
    <w:p>
      <w:pPr>
        <w:numPr>
          <w:ilvl w:val="0"/>
          <w:numId w:val="2"/>
        </w:numPr>
        <w:spacing w:line="360" w:lineRule="auto"/>
        <w:rPr>
          <w:rFonts w:hint="eastAsia" w:ascii="宋体" w:hAnsi="宋体" w:eastAsia="宋体" w:cs="宋体"/>
          <w:b/>
          <w:sz w:val="24"/>
          <w:szCs w:val="24"/>
        </w:rPr>
      </w:pPr>
      <w:bookmarkStart w:id="126" w:name="_Toc18159_WPSOffice_Level2"/>
      <w:bookmarkStart w:id="127" w:name="_Toc11083_WPSOffice_Level2"/>
      <w:r>
        <w:rPr>
          <w:rFonts w:hint="eastAsia" w:ascii="宋体" w:hAnsi="宋体" w:eastAsia="宋体" w:cs="宋体"/>
          <w:b/>
          <w:sz w:val="24"/>
          <w:szCs w:val="24"/>
        </w:rPr>
        <w:t>服务费用及支付方式</w:t>
      </w:r>
      <w:bookmarkEnd w:id="126"/>
      <w:bookmarkEnd w:id="127"/>
    </w:p>
    <w:p>
      <w:pPr>
        <w:numPr>
          <w:ilvl w:val="0"/>
          <w:numId w:val="3"/>
        </w:numPr>
        <w:spacing w:line="360" w:lineRule="auto"/>
        <w:ind w:left="0" w:firstLine="567"/>
        <w:rPr>
          <w:rFonts w:hint="eastAsia" w:ascii="宋体" w:hAnsi="宋体" w:eastAsia="宋体" w:cs="宋体"/>
          <w:b/>
          <w:sz w:val="24"/>
          <w:szCs w:val="24"/>
        </w:rPr>
      </w:pPr>
      <w:r>
        <w:rPr>
          <w:rFonts w:hint="eastAsia" w:ascii="宋体" w:hAnsi="宋体" w:eastAsia="宋体" w:cs="宋体"/>
          <w:b/>
          <w:sz w:val="24"/>
          <w:szCs w:val="24"/>
        </w:rPr>
        <w:t>本项目服务费用由以下组成：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1、XX万元；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2、XX万元；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3、XX万元。</w:t>
      </w:r>
    </w:p>
    <w:p>
      <w:pPr>
        <w:numPr>
          <w:ilvl w:val="0"/>
          <w:numId w:val="3"/>
        </w:numPr>
        <w:tabs>
          <w:tab w:val="left" w:pos="780"/>
        </w:tabs>
        <w:spacing w:line="360" w:lineRule="auto"/>
        <w:ind w:left="0" w:firstLine="567"/>
        <w:rPr>
          <w:rFonts w:hint="eastAsia" w:ascii="宋体" w:hAnsi="宋体" w:eastAsia="宋体" w:cs="宋体"/>
          <w:b/>
          <w:sz w:val="24"/>
          <w:szCs w:val="24"/>
        </w:rPr>
      </w:pPr>
      <w:r>
        <w:rPr>
          <w:rFonts w:hint="eastAsia" w:ascii="宋体" w:hAnsi="宋体" w:eastAsia="宋体" w:cs="宋体"/>
          <w:b/>
          <w:sz w:val="24"/>
          <w:szCs w:val="24"/>
        </w:rPr>
        <w:t>服务费支付方式：</w:t>
      </w:r>
    </w:p>
    <w:p>
      <w:pPr>
        <w:numPr>
          <w:ilvl w:val="0"/>
          <w:numId w:val="2"/>
        </w:numPr>
        <w:spacing w:line="360" w:lineRule="auto"/>
        <w:rPr>
          <w:rFonts w:hint="eastAsia" w:ascii="宋体" w:hAnsi="宋体" w:eastAsia="宋体" w:cs="宋体"/>
          <w:b/>
          <w:sz w:val="24"/>
          <w:szCs w:val="24"/>
        </w:rPr>
      </w:pPr>
      <w:bookmarkStart w:id="128" w:name="_Toc4051_WPSOffice_Level2"/>
      <w:bookmarkStart w:id="129" w:name="_Toc2167_WPSOffice_Level2"/>
      <w:r>
        <w:rPr>
          <w:rFonts w:hint="eastAsia" w:ascii="宋体" w:hAnsi="宋体" w:eastAsia="宋体" w:cs="宋体"/>
          <w:b/>
          <w:sz w:val="24"/>
          <w:szCs w:val="24"/>
        </w:rPr>
        <w:t>知识产权</w:t>
      </w:r>
      <w:bookmarkEnd w:id="128"/>
      <w:bookmarkEnd w:id="129"/>
    </w:p>
    <w:p>
      <w:pPr>
        <w:tabs>
          <w:tab w:val="left" w:pos="14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乙方应保证所提供的服务或其任何一部分均不会侵犯任何第三方的专利权、商标权或著作权</w:t>
      </w:r>
      <w:r>
        <w:rPr>
          <w:rFonts w:hint="eastAsia" w:ascii="宋体" w:hAnsi="宋体" w:cs="宋体"/>
          <w:sz w:val="24"/>
          <w:szCs w:val="24"/>
          <w:lang w:eastAsia="zh-CN"/>
        </w:rPr>
        <w:t>，否则乙方应当承担由此带来的全部法律责任</w:t>
      </w:r>
      <w:r>
        <w:rPr>
          <w:rFonts w:hint="eastAsia" w:ascii="宋体" w:hAnsi="宋体" w:eastAsia="宋体" w:cs="宋体"/>
          <w:sz w:val="24"/>
          <w:szCs w:val="24"/>
        </w:rPr>
        <w:t>。</w:t>
      </w:r>
    </w:p>
    <w:p>
      <w:pPr>
        <w:numPr>
          <w:ilvl w:val="0"/>
          <w:numId w:val="2"/>
        </w:numPr>
        <w:spacing w:line="360" w:lineRule="auto"/>
        <w:rPr>
          <w:rFonts w:hint="eastAsia" w:ascii="宋体" w:hAnsi="宋体" w:eastAsia="宋体" w:cs="宋体"/>
          <w:b/>
          <w:sz w:val="24"/>
          <w:szCs w:val="24"/>
        </w:rPr>
      </w:pPr>
      <w:bookmarkStart w:id="130" w:name="_Toc20624_WPSOffice_Level2"/>
      <w:bookmarkStart w:id="131" w:name="_Toc1356_WPSOffice_Level2"/>
      <w:r>
        <w:rPr>
          <w:rFonts w:hint="eastAsia" w:ascii="宋体" w:hAnsi="宋体" w:eastAsia="宋体" w:cs="宋体"/>
          <w:b/>
          <w:sz w:val="24"/>
          <w:szCs w:val="24"/>
        </w:rPr>
        <w:t>无产权瑕疵条款</w:t>
      </w:r>
      <w:bookmarkEnd w:id="130"/>
      <w:bookmarkEnd w:id="131"/>
    </w:p>
    <w:p>
      <w:pPr>
        <w:tabs>
          <w:tab w:val="left" w:pos="14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保证所提供的服务的所有权完全属于乙方且无任何抵押、查封等产权瑕疵。如有产权瑕疵的，视为乙方违约。乙方应负担由此而产生的一切损失。因任何第三方向甲方主张侵犯其权利导致甲方承担赔偿责任的，甲方有权向乙方追偿该金额及由此产生的包括但不限于诉讼费、交通费、保全费、公证费、律师费、鉴定费等费用，乙方同意予以全部承担。</w:t>
      </w:r>
    </w:p>
    <w:p>
      <w:pPr>
        <w:numPr>
          <w:ilvl w:val="0"/>
          <w:numId w:val="2"/>
        </w:numPr>
        <w:spacing w:line="360" w:lineRule="auto"/>
        <w:rPr>
          <w:rFonts w:hint="eastAsia" w:ascii="宋体" w:hAnsi="宋体" w:eastAsia="宋体" w:cs="宋体"/>
          <w:b/>
          <w:sz w:val="24"/>
          <w:szCs w:val="24"/>
        </w:rPr>
      </w:pPr>
      <w:bookmarkStart w:id="132" w:name="_Toc4136_WPSOffice_Level2"/>
      <w:bookmarkStart w:id="133" w:name="_Toc23515_WPSOffice_Level2"/>
      <w:r>
        <w:rPr>
          <w:rFonts w:hint="eastAsia" w:ascii="宋体" w:hAnsi="宋体" w:eastAsia="宋体" w:cs="宋体"/>
          <w:b/>
          <w:sz w:val="24"/>
          <w:szCs w:val="24"/>
        </w:rPr>
        <w:t>履约保证金</w:t>
      </w:r>
      <w:bookmarkEnd w:id="132"/>
      <w:bookmarkEnd w:id="133"/>
    </w:p>
    <w:p>
      <w:pPr>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eastAsia="zh-CN"/>
        </w:rPr>
        <w:t>本项目无需提交</w:t>
      </w:r>
      <w:r>
        <w:rPr>
          <w:rFonts w:hint="eastAsia" w:ascii="宋体" w:hAnsi="宋体" w:eastAsia="宋体" w:cs="宋体"/>
          <w:bCs/>
          <w:sz w:val="24"/>
          <w:szCs w:val="24"/>
        </w:rPr>
        <w:t>。</w:t>
      </w:r>
    </w:p>
    <w:p>
      <w:pPr>
        <w:numPr>
          <w:ilvl w:val="0"/>
          <w:numId w:val="2"/>
        </w:numPr>
        <w:spacing w:line="360" w:lineRule="auto"/>
        <w:rPr>
          <w:rFonts w:hint="eastAsia" w:ascii="宋体" w:hAnsi="宋体" w:eastAsia="宋体" w:cs="宋体"/>
          <w:b/>
          <w:sz w:val="24"/>
          <w:lang w:val="en-US" w:eastAsia="zh-CN"/>
        </w:rPr>
      </w:pPr>
      <w:r>
        <w:rPr>
          <w:rFonts w:hint="eastAsia" w:ascii="宋体" w:hAnsi="宋体" w:cs="宋体"/>
          <w:b/>
          <w:bCs w:val="0"/>
          <w:sz w:val="24"/>
          <w:szCs w:val="24"/>
          <w:lang w:val="en-US" w:eastAsia="zh-CN"/>
        </w:rPr>
        <w:t>履约验收</w:t>
      </w:r>
    </w:p>
    <w:p>
      <w:pPr>
        <w:adjustRightInd w:val="0"/>
        <w:spacing w:line="360" w:lineRule="auto"/>
        <w:ind w:firstLine="480" w:firstLineChars="200"/>
        <w:jc w:val="left"/>
        <w:textAlignment w:val="baseline"/>
        <w:rPr>
          <w:rFonts w:hint="default" w:ascii="宋体" w:hAnsi="宋体" w:eastAsia="宋体" w:cs="宋体"/>
          <w:bCs/>
          <w:sz w:val="24"/>
          <w:lang w:val="en-US" w:eastAsia="zh-CN"/>
        </w:rPr>
      </w:pPr>
      <w:r>
        <w:rPr>
          <w:rFonts w:hint="eastAsia" w:ascii="宋体" w:hAnsi="宋体" w:cs="宋体"/>
          <w:bCs/>
          <w:sz w:val="24"/>
          <w:lang w:val="en-US" w:eastAsia="zh-CN"/>
        </w:rPr>
        <w:t>按照</w:t>
      </w:r>
      <w:r>
        <w:rPr>
          <w:rFonts w:hint="eastAsia" w:ascii="宋体" w:hAnsi="宋体" w:eastAsia="宋体" w:cs="宋体"/>
          <w:sz w:val="24"/>
          <w:szCs w:val="24"/>
        </w:rPr>
        <w:t>本项目的《</w:t>
      </w:r>
      <w:r>
        <w:rPr>
          <w:rFonts w:hint="eastAsia" w:ascii="宋体" w:hAnsi="宋体" w:cs="宋体"/>
          <w:sz w:val="24"/>
          <w:szCs w:val="24"/>
          <w:lang w:val="en-US" w:eastAsia="zh-CN"/>
        </w:rPr>
        <w:t>比选</w:t>
      </w:r>
      <w:r>
        <w:rPr>
          <w:rFonts w:hint="eastAsia" w:ascii="宋体" w:hAnsi="宋体" w:eastAsia="宋体" w:cs="宋体"/>
          <w:sz w:val="24"/>
          <w:szCs w:val="24"/>
        </w:rPr>
        <w:t>文件》、</w:t>
      </w:r>
      <w:r>
        <w:rPr>
          <w:rFonts w:hint="eastAsia" w:ascii="宋体" w:hAnsi="宋体" w:cs="宋体"/>
          <w:sz w:val="24"/>
          <w:szCs w:val="24"/>
          <w:lang w:val="en-US" w:eastAsia="zh-CN"/>
        </w:rPr>
        <w:t>乙方</w:t>
      </w:r>
      <w:r>
        <w:rPr>
          <w:rFonts w:hint="eastAsia" w:ascii="宋体" w:hAnsi="宋体" w:eastAsia="宋体" w:cs="宋体"/>
          <w:sz w:val="24"/>
          <w:szCs w:val="24"/>
        </w:rPr>
        <w:t>《</w:t>
      </w:r>
      <w:r>
        <w:rPr>
          <w:rFonts w:hint="eastAsia" w:ascii="宋体" w:hAnsi="宋体" w:cs="宋体"/>
          <w:sz w:val="24"/>
          <w:szCs w:val="24"/>
          <w:lang w:val="en-US" w:eastAsia="zh-CN"/>
        </w:rPr>
        <w:t>比选申请</w:t>
      </w:r>
      <w:r>
        <w:rPr>
          <w:rFonts w:hint="eastAsia" w:ascii="宋体" w:hAnsi="宋体" w:eastAsia="宋体" w:cs="宋体"/>
          <w:sz w:val="24"/>
          <w:szCs w:val="24"/>
        </w:rPr>
        <w:t>文件》</w:t>
      </w:r>
      <w:r>
        <w:rPr>
          <w:rFonts w:hint="eastAsia" w:ascii="宋体" w:hAnsi="宋体" w:cs="宋体"/>
          <w:sz w:val="24"/>
          <w:szCs w:val="24"/>
          <w:lang w:val="en-US" w:eastAsia="zh-CN"/>
        </w:rPr>
        <w:t>及承诺、本合同约定对乙方履约情况进行验收；验收不合格的，甲方有权要求乙方限期整改。</w:t>
      </w:r>
    </w:p>
    <w:p>
      <w:pPr>
        <w:numPr>
          <w:ilvl w:val="0"/>
          <w:numId w:val="2"/>
        </w:numPr>
        <w:spacing w:line="360" w:lineRule="auto"/>
        <w:rPr>
          <w:rFonts w:hint="eastAsia" w:ascii="宋体" w:hAnsi="宋体" w:eastAsia="宋体" w:cs="宋体"/>
          <w:b/>
          <w:sz w:val="24"/>
          <w:szCs w:val="24"/>
        </w:rPr>
      </w:pPr>
      <w:bookmarkStart w:id="134" w:name="_Toc23216_WPSOffice_Level2"/>
      <w:bookmarkStart w:id="135" w:name="_Toc18407_WPSOffice_Level2"/>
      <w:r>
        <w:rPr>
          <w:rFonts w:hint="eastAsia" w:ascii="宋体" w:hAnsi="宋体" w:eastAsia="宋体" w:cs="宋体"/>
          <w:b/>
          <w:sz w:val="24"/>
          <w:szCs w:val="24"/>
        </w:rPr>
        <w:t>甲方的权利和义务</w:t>
      </w:r>
      <w:bookmarkEnd w:id="134"/>
      <w:bookmarkEnd w:id="135"/>
    </w:p>
    <w:p>
      <w:pPr>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3、负责检查监督乙方管理工作的实施及制度的执行情况。</w:t>
      </w:r>
    </w:p>
    <w:p>
      <w:pPr>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4、根据本合同规定，按时向乙方支付应付服务费用。</w:t>
      </w:r>
    </w:p>
    <w:p>
      <w:pPr>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5、国家法律、法规所规定由甲方承担的其它责任。</w:t>
      </w:r>
    </w:p>
    <w:p>
      <w:pPr>
        <w:numPr>
          <w:ilvl w:val="0"/>
          <w:numId w:val="2"/>
        </w:numPr>
        <w:spacing w:line="360" w:lineRule="auto"/>
        <w:rPr>
          <w:rFonts w:hint="eastAsia" w:ascii="宋体" w:hAnsi="宋体" w:eastAsia="宋体" w:cs="宋体"/>
          <w:b/>
          <w:sz w:val="24"/>
          <w:szCs w:val="24"/>
        </w:rPr>
      </w:pPr>
      <w:bookmarkStart w:id="136" w:name="_Toc28651_WPSOffice_Level2"/>
      <w:bookmarkStart w:id="137" w:name="_Toc29426_WPSOffice_Level2"/>
      <w:r>
        <w:rPr>
          <w:rFonts w:hint="eastAsia" w:ascii="宋体" w:hAnsi="宋体" w:eastAsia="宋体" w:cs="宋体"/>
          <w:b/>
          <w:sz w:val="24"/>
          <w:szCs w:val="24"/>
        </w:rPr>
        <w:t>乙方的权利和义务</w:t>
      </w:r>
      <w:bookmarkEnd w:id="136"/>
      <w:bookmarkEnd w:id="137"/>
    </w:p>
    <w:p>
      <w:pPr>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1、对本合同规定的委托服务范围内的项目享有管理权及服务义务。</w:t>
      </w:r>
    </w:p>
    <w:p>
      <w:pPr>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3、及时向甲方通告本项目服务范围内有关服务的重大事项，及时配合处理投诉。</w:t>
      </w:r>
    </w:p>
    <w:p>
      <w:pPr>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sz w:val="24"/>
          <w:szCs w:val="24"/>
        </w:rPr>
        <w:t>4、</w:t>
      </w:r>
      <w:r>
        <w:rPr>
          <w:rFonts w:hint="eastAsia" w:ascii="宋体" w:hAnsi="宋体" w:eastAsia="宋体" w:cs="宋体"/>
          <w:bCs/>
          <w:sz w:val="24"/>
          <w:szCs w:val="24"/>
        </w:rPr>
        <w:t>接受项目行业管理部门及政府有关部门的指导，接受甲方的监督。</w:t>
      </w:r>
    </w:p>
    <w:p>
      <w:pPr>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5、国家法律、法规所规定由乙方承担的其它责任。</w:t>
      </w:r>
    </w:p>
    <w:p>
      <w:pPr>
        <w:numPr>
          <w:ilvl w:val="0"/>
          <w:numId w:val="2"/>
        </w:numPr>
        <w:spacing w:line="360" w:lineRule="auto"/>
        <w:rPr>
          <w:rFonts w:hint="eastAsia" w:ascii="宋体" w:hAnsi="宋体" w:eastAsia="宋体" w:cs="宋体"/>
          <w:b/>
          <w:sz w:val="24"/>
          <w:szCs w:val="24"/>
        </w:rPr>
      </w:pPr>
      <w:bookmarkStart w:id="138" w:name="_Toc12689_WPSOffice_Level2"/>
      <w:bookmarkStart w:id="139" w:name="_Toc22285_WPSOffice_Level2"/>
      <w:r>
        <w:rPr>
          <w:rFonts w:hint="eastAsia" w:ascii="宋体" w:hAnsi="宋体" w:eastAsia="宋体" w:cs="宋体"/>
          <w:b/>
          <w:sz w:val="24"/>
          <w:szCs w:val="24"/>
        </w:rPr>
        <w:t>违约责任</w:t>
      </w:r>
      <w:bookmarkEnd w:id="138"/>
      <w:bookmarkEnd w:id="139"/>
    </w:p>
    <w:p>
      <w:pPr>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1、甲乙双方必须遵守本合同并执行合同中的各项规定，保证本合同的正常履行</w:t>
      </w:r>
      <w:r>
        <w:rPr>
          <w:rFonts w:hint="eastAsia" w:ascii="宋体" w:hAnsi="宋体" w:cs="宋体"/>
          <w:bCs/>
          <w:sz w:val="24"/>
          <w:szCs w:val="24"/>
          <w:lang w:eastAsia="zh-CN"/>
        </w:rPr>
        <w:t>，</w:t>
      </w:r>
      <w:r>
        <w:rPr>
          <w:rFonts w:hint="eastAsia" w:ascii="宋体" w:hAnsi="宋体" w:eastAsia="宋体" w:cs="宋体"/>
          <w:bCs/>
          <w:sz w:val="24"/>
          <w:szCs w:val="24"/>
        </w:rPr>
        <w:t>若有违约情形应当按照合同约定向对方支付违约金    元。若本合同所约定违约金不足以弥补守约方损失，违约方应当按照守约方实际损失承担赔偿责任。</w:t>
      </w:r>
    </w:p>
    <w:p>
      <w:pPr>
        <w:tabs>
          <w:tab w:val="left" w:pos="0"/>
        </w:tabs>
        <w:adjustRightInd/>
        <w:spacing w:line="360" w:lineRule="auto"/>
        <w:ind w:firstLine="480" w:firstLineChars="200"/>
        <w:jc w:val="left"/>
        <w:textAlignment w:val="auto"/>
        <w:rPr>
          <w:rFonts w:hint="eastAsia" w:ascii="宋体" w:hAnsi="宋体" w:eastAsia="宋体" w:cs="宋体"/>
          <w:bCs w:val="0"/>
          <w:sz w:val="24"/>
          <w:szCs w:val="24"/>
        </w:rPr>
      </w:pPr>
      <w:r>
        <w:rPr>
          <w:rFonts w:hint="eastAsia" w:ascii="宋体" w:hAnsi="宋体" w:eastAsia="宋体" w:cs="宋体"/>
          <w:bCs w:val="0"/>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0"/>
        </w:tabs>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3、本合同所约定赔偿责任包括但不限于甲方为实现该债权所支付的诉讼费、律师费、差旅费、执行费等费用。乙方应当支付的上述费用、赔偿金、违约金，甲方有权于未付款项中予以扣除。</w:t>
      </w:r>
    </w:p>
    <w:p>
      <w:pPr>
        <w:numPr>
          <w:ilvl w:val="0"/>
          <w:numId w:val="2"/>
        </w:numPr>
        <w:spacing w:line="360" w:lineRule="auto"/>
        <w:rPr>
          <w:rFonts w:hint="eastAsia" w:ascii="宋体" w:hAnsi="宋体" w:eastAsia="宋体" w:cs="宋体"/>
          <w:b/>
          <w:sz w:val="24"/>
          <w:szCs w:val="24"/>
        </w:rPr>
      </w:pPr>
      <w:bookmarkStart w:id="140" w:name="_Toc9930_WPSOffice_Level2"/>
      <w:bookmarkStart w:id="141" w:name="_Toc1272_WPSOffice_Level2"/>
      <w:r>
        <w:rPr>
          <w:rFonts w:hint="eastAsia" w:ascii="宋体" w:hAnsi="宋体" w:eastAsia="宋体" w:cs="宋体"/>
          <w:b/>
          <w:sz w:val="24"/>
          <w:szCs w:val="24"/>
        </w:rPr>
        <w:t>不可抗力事件处理</w:t>
      </w:r>
      <w:bookmarkEnd w:id="140"/>
      <w:bookmarkEnd w:id="141"/>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3、不可抗力事件延续XX天以上，双方应通过友好协商，确定是否继续履行合同。</w:t>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Pr>
        <w:numPr>
          <w:ilvl w:val="0"/>
          <w:numId w:val="2"/>
        </w:numPr>
        <w:spacing w:line="360" w:lineRule="auto"/>
        <w:rPr>
          <w:rFonts w:hint="eastAsia" w:ascii="宋体" w:hAnsi="宋体" w:eastAsia="宋体" w:cs="宋体"/>
          <w:b/>
          <w:sz w:val="24"/>
          <w:szCs w:val="24"/>
        </w:rPr>
      </w:pPr>
      <w:bookmarkStart w:id="142" w:name="_Toc212019599"/>
      <w:bookmarkStart w:id="143" w:name="_Toc239568423"/>
      <w:bookmarkStart w:id="144" w:name="_Toc185395254"/>
      <w:bookmarkStart w:id="145" w:name="_Toc225244857"/>
      <w:bookmarkStart w:id="146" w:name="_Toc237145411"/>
      <w:bookmarkStart w:id="147" w:name="_Toc31579_WPSOffice_Level2"/>
      <w:bookmarkStart w:id="148" w:name="_Toc225654649"/>
      <w:bookmarkStart w:id="149" w:name="_Toc211854454"/>
      <w:bookmarkStart w:id="150" w:name="_Toc238984980"/>
      <w:bookmarkStart w:id="151" w:name="_Toc286993792"/>
      <w:bookmarkStart w:id="152" w:name="_Toc225670756"/>
      <w:bookmarkStart w:id="153" w:name="_Toc12653_WPSOffice_Level2"/>
      <w:bookmarkStart w:id="154" w:name="_Toc241833908"/>
      <w:bookmarkStart w:id="155" w:name="_Toc247334846"/>
      <w:bookmarkStart w:id="156" w:name="_Toc211911353"/>
      <w:bookmarkStart w:id="157" w:name="_Toc239233919"/>
      <w:bookmarkStart w:id="158" w:name="_Toc251768867"/>
      <w:bookmarkStart w:id="159" w:name="_Toc232492933"/>
      <w:r>
        <w:rPr>
          <w:rFonts w:hint="eastAsia" w:ascii="宋体" w:hAnsi="宋体" w:eastAsia="宋体" w:cs="宋体"/>
          <w:b/>
          <w:sz w:val="24"/>
          <w:szCs w:val="24"/>
        </w:rPr>
        <w:t>解决合同纠纷的方式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1、在执行本合同中发生的或与本合同有关的争端，双方应通过友好协商解决，经协商在XX天内不能达成协议时，</w:t>
      </w:r>
      <w:r>
        <w:rPr>
          <w:rFonts w:hint="eastAsia" w:ascii="宋体" w:hAnsi="宋体" w:cs="宋体"/>
          <w:sz w:val="24"/>
          <w:szCs w:val="24"/>
          <w:lang w:eastAsia="zh-CN"/>
        </w:rPr>
        <w:t>双方均同意将争议</w:t>
      </w:r>
      <w:r>
        <w:rPr>
          <w:rFonts w:hint="eastAsia" w:ascii="宋体" w:hAnsi="宋体" w:eastAsia="宋体" w:cs="宋体"/>
          <w:sz w:val="24"/>
          <w:szCs w:val="24"/>
        </w:rPr>
        <w:t>提交</w:t>
      </w:r>
      <w:r>
        <w:rPr>
          <w:rFonts w:hint="eastAsia" w:ascii="宋体" w:hAnsi="宋体" w:cs="宋体"/>
          <w:sz w:val="24"/>
          <w:szCs w:val="24"/>
          <w:lang w:eastAsia="zh-CN"/>
        </w:rPr>
        <w:t>至</w:t>
      </w:r>
      <w:r>
        <w:rPr>
          <w:rFonts w:hint="eastAsia" w:ascii="宋体" w:hAnsi="宋体" w:eastAsia="宋体" w:cs="宋体"/>
          <w:sz w:val="24"/>
          <w:szCs w:val="24"/>
        </w:rPr>
        <w:t>成都仲裁委员会仲裁。</w:t>
      </w:r>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2、仲裁裁决应为最终决定，并对双方具有约束力。</w:t>
      </w:r>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3、除另有裁决外，仲裁费应由败诉方负担。 </w:t>
      </w:r>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4、在仲裁期间，除正在进行仲裁部分外，合同其他部分继续执行。  </w:t>
      </w:r>
    </w:p>
    <w:p>
      <w:pPr>
        <w:numPr>
          <w:ilvl w:val="0"/>
          <w:numId w:val="2"/>
        </w:numPr>
        <w:spacing w:line="360" w:lineRule="auto"/>
        <w:rPr>
          <w:rFonts w:hint="eastAsia" w:ascii="宋体" w:hAnsi="宋体" w:eastAsia="宋体" w:cs="宋体"/>
          <w:b/>
          <w:sz w:val="24"/>
          <w:szCs w:val="24"/>
        </w:rPr>
      </w:pPr>
      <w:bookmarkStart w:id="160" w:name="_Toc241833909"/>
      <w:bookmarkStart w:id="161" w:name="_Toc232492934"/>
      <w:bookmarkStart w:id="162" w:name="_Toc247334847"/>
      <w:bookmarkStart w:id="163" w:name="_Toc239233920"/>
      <w:bookmarkStart w:id="164" w:name="_Toc237145412"/>
      <w:bookmarkStart w:id="165" w:name="_Toc211854455"/>
      <w:bookmarkStart w:id="166" w:name="_Toc239568424"/>
      <w:bookmarkStart w:id="167" w:name="_Toc211911354"/>
      <w:bookmarkStart w:id="168" w:name="_Toc238984981"/>
      <w:bookmarkStart w:id="169" w:name="_Toc251768868"/>
      <w:bookmarkStart w:id="170" w:name="_Toc225670757"/>
      <w:bookmarkStart w:id="171" w:name="_Toc286993793"/>
      <w:bookmarkStart w:id="172" w:name="_Toc225244858"/>
      <w:bookmarkStart w:id="173" w:name="_Toc282696231"/>
      <w:bookmarkStart w:id="174" w:name="_Toc212019600"/>
      <w:bookmarkStart w:id="175" w:name="_Toc283019219"/>
      <w:bookmarkStart w:id="176" w:name="_Toc225654650"/>
      <w:bookmarkStart w:id="177" w:name="_Toc185395255"/>
      <w:bookmarkStart w:id="178" w:name="_Toc19069_WPSOffice_Level2"/>
      <w:bookmarkStart w:id="179" w:name="_Toc10503_WPSOffice_Level2"/>
      <w:r>
        <w:rPr>
          <w:rFonts w:hint="eastAsia" w:ascii="宋体" w:hAnsi="宋体" w:eastAsia="宋体" w:cs="宋体"/>
          <w:b/>
          <w:sz w:val="24"/>
          <w:szCs w:val="24"/>
        </w:rPr>
        <w:t>合同</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hint="eastAsia" w:ascii="宋体" w:hAnsi="宋体" w:eastAsia="宋体" w:cs="宋体"/>
          <w:b/>
          <w:sz w:val="24"/>
          <w:szCs w:val="24"/>
        </w:rPr>
        <w:t>生效及其他</w:t>
      </w:r>
      <w:bookmarkEnd w:id="178"/>
      <w:bookmarkEnd w:id="179"/>
    </w:p>
    <w:p>
      <w:pPr>
        <w:pStyle w:val="22"/>
        <w:spacing w:line="360" w:lineRule="auto"/>
        <w:ind w:firstLine="440"/>
        <w:rPr>
          <w:rFonts w:hint="eastAsia" w:ascii="宋体" w:hAnsi="宋体" w:eastAsia="宋体" w:cs="宋体"/>
          <w:sz w:val="24"/>
          <w:szCs w:val="24"/>
        </w:rPr>
      </w:pPr>
      <w:r>
        <w:rPr>
          <w:rFonts w:hint="eastAsia" w:ascii="宋体" w:hAnsi="宋体" w:eastAsia="宋体" w:cs="宋体"/>
          <w:sz w:val="24"/>
          <w:szCs w:val="24"/>
        </w:rPr>
        <w:t>1、合同经双方法定代表人或授权委托代理人签字并加盖单位公章后生效。</w:t>
      </w:r>
    </w:p>
    <w:p>
      <w:pPr>
        <w:pStyle w:val="22"/>
        <w:spacing w:line="360" w:lineRule="auto"/>
        <w:ind w:firstLine="440"/>
        <w:rPr>
          <w:rFonts w:hint="eastAsia" w:ascii="宋体" w:hAnsi="宋体" w:eastAsia="宋体" w:cs="宋体"/>
          <w:sz w:val="24"/>
          <w:szCs w:val="24"/>
        </w:rPr>
      </w:pPr>
      <w:r>
        <w:rPr>
          <w:rFonts w:hint="eastAsia" w:ascii="宋体" w:hAnsi="宋体" w:eastAsia="宋体" w:cs="宋体"/>
          <w:sz w:val="24"/>
          <w:szCs w:val="24"/>
        </w:rPr>
        <w:t>2、合同执行中涉及采购资金和采购内容修改或补充的，须经政府采购监管部门审批，并签书面补充协议报政府采购监督管理部门备案，方可作为主合同不可分割的一部分。</w:t>
      </w:r>
    </w:p>
    <w:p>
      <w:pPr>
        <w:pStyle w:val="22"/>
        <w:spacing w:line="360" w:lineRule="auto"/>
        <w:ind w:firstLine="440"/>
        <w:rPr>
          <w:rFonts w:hint="eastAsia" w:ascii="宋体" w:hAnsi="宋体" w:eastAsia="宋体" w:cs="宋体"/>
          <w:sz w:val="24"/>
          <w:szCs w:val="24"/>
        </w:rPr>
      </w:pPr>
      <w:r>
        <w:rPr>
          <w:rFonts w:hint="eastAsia" w:ascii="宋体" w:hAnsi="宋体" w:eastAsia="宋体" w:cs="宋体"/>
          <w:sz w:val="24"/>
          <w:szCs w:val="24"/>
        </w:rPr>
        <w:t>3、本合同一式XX份，自双方签章之日起起效。甲方XX份，乙方XX份，政府采购代理机构XX份，同级财政部门备案XX份，具有同等法律效力。</w:t>
      </w:r>
    </w:p>
    <w:p>
      <w:pPr>
        <w:numPr>
          <w:ilvl w:val="0"/>
          <w:numId w:val="2"/>
        </w:numPr>
        <w:spacing w:line="360" w:lineRule="auto"/>
        <w:rPr>
          <w:rFonts w:hint="eastAsia" w:ascii="宋体" w:hAnsi="宋体" w:eastAsia="宋体" w:cs="宋体"/>
          <w:b/>
          <w:sz w:val="24"/>
          <w:szCs w:val="24"/>
        </w:rPr>
      </w:pPr>
      <w:bookmarkStart w:id="180" w:name="_Toc28162_WPSOffice_Level2"/>
      <w:bookmarkStart w:id="181" w:name="_Toc14459_WPSOffice_Level2"/>
      <w:r>
        <w:rPr>
          <w:rFonts w:hint="eastAsia" w:ascii="宋体" w:hAnsi="宋体" w:eastAsia="宋体" w:cs="宋体"/>
          <w:b/>
          <w:sz w:val="24"/>
          <w:szCs w:val="24"/>
        </w:rPr>
        <w:t>附件</w:t>
      </w:r>
      <w:bookmarkEnd w:id="180"/>
      <w:bookmarkEnd w:id="181"/>
    </w:p>
    <w:p>
      <w:pPr>
        <w:pStyle w:val="22"/>
        <w:spacing w:line="360" w:lineRule="auto"/>
        <w:ind w:firstLine="44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比选</w:t>
      </w:r>
      <w:r>
        <w:rPr>
          <w:rFonts w:hint="eastAsia" w:ascii="宋体" w:hAnsi="宋体" w:eastAsia="宋体" w:cs="宋体"/>
          <w:sz w:val="24"/>
          <w:szCs w:val="24"/>
        </w:rPr>
        <w:t>文件</w:t>
      </w:r>
    </w:p>
    <w:p>
      <w:pPr>
        <w:pStyle w:val="22"/>
        <w:spacing w:line="360" w:lineRule="auto"/>
        <w:ind w:firstLine="440"/>
        <w:rPr>
          <w:rFonts w:hint="eastAsia" w:ascii="宋体" w:hAnsi="宋体" w:eastAsia="宋体" w:cs="宋体"/>
          <w:sz w:val="24"/>
          <w:szCs w:val="24"/>
        </w:rPr>
      </w:pPr>
      <w:r>
        <w:rPr>
          <w:rFonts w:hint="eastAsia" w:ascii="宋体" w:hAnsi="宋体" w:eastAsia="宋体" w:cs="宋体"/>
          <w:sz w:val="24"/>
          <w:szCs w:val="24"/>
        </w:rPr>
        <w:t>2、项目修改澄清文件</w:t>
      </w:r>
    </w:p>
    <w:p>
      <w:pPr>
        <w:pStyle w:val="22"/>
        <w:spacing w:line="360" w:lineRule="auto"/>
        <w:ind w:firstLine="44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比选申请</w:t>
      </w:r>
      <w:r>
        <w:rPr>
          <w:rFonts w:hint="eastAsia" w:ascii="宋体" w:hAnsi="宋体" w:eastAsia="宋体" w:cs="宋体"/>
          <w:sz w:val="24"/>
          <w:szCs w:val="24"/>
        </w:rPr>
        <w:t>文件</w:t>
      </w:r>
    </w:p>
    <w:p>
      <w:pPr>
        <w:pStyle w:val="22"/>
        <w:spacing w:line="360" w:lineRule="auto"/>
        <w:ind w:firstLine="44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中选</w:t>
      </w:r>
      <w:r>
        <w:rPr>
          <w:rFonts w:hint="eastAsia" w:ascii="宋体" w:hAnsi="宋体" w:eastAsia="宋体" w:cs="宋体"/>
          <w:sz w:val="24"/>
          <w:szCs w:val="24"/>
        </w:rPr>
        <w:t>通知书</w:t>
      </w:r>
    </w:p>
    <w:p>
      <w:pPr>
        <w:pStyle w:val="22"/>
        <w:spacing w:line="360" w:lineRule="auto"/>
        <w:ind w:firstLine="440"/>
        <w:rPr>
          <w:rFonts w:hint="eastAsia" w:ascii="宋体" w:hAnsi="宋体" w:eastAsia="宋体" w:cs="宋体"/>
          <w:sz w:val="24"/>
          <w:szCs w:val="24"/>
        </w:rPr>
      </w:pPr>
      <w:r>
        <w:rPr>
          <w:rFonts w:hint="eastAsia" w:ascii="宋体" w:hAnsi="宋体" w:eastAsia="宋体" w:cs="宋体"/>
          <w:sz w:val="24"/>
          <w:szCs w:val="24"/>
        </w:rPr>
        <w:t>5、其他</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   （盖章）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乙方：   （盖章）</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法定代表人（授权代表）：            法定代表人（授权代表）：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                         地    址：</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账号：                             账号：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                         电    话：</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传    真：                         传    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签约日期：XX年XX月XX日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签约日期：XX年XX月XX日</w:t>
      </w:r>
    </w:p>
    <w:p>
      <w:pPr>
        <w:pStyle w:val="2"/>
      </w:pPr>
    </w:p>
    <w:p>
      <w:pPr>
        <w:pStyle w:val="2"/>
        <w:shd w:val="clear"/>
        <w:rPr>
          <w:rFonts w:ascii="宋体" w:hAnsi="宋体"/>
          <w:bCs/>
          <w:color w:val="000000"/>
          <w:sz w:val="32"/>
          <w:szCs w:val="32"/>
          <w:highlight w:val="none"/>
          <w:shd w:val="clear" w:color="auto" w:fill="auto"/>
        </w:rPr>
      </w:pPr>
    </w:p>
    <w:p/>
    <w:p/>
    <w:p/>
    <w:sectPr>
      <w:footerReference r:id="rId8" w:type="default"/>
      <w:type w:val="nextColum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b&#10;wA6PtwEAAFQDAAAOAAAAAAAAAAEAIAAAAB4BAABkcnMvZTJvRG9jLnhtbFBLBQYAAAAABgAGAFkB&#10;AABH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BuzR87gBAABUAwAADgAAAAAAAAABACAAAAAeAQAAZHJzL2Uyb0RvYy54bWxQSwUGAAAAAAYABgBZ&#10;AQAASA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8"/>
                          </w:pPr>
                        </w:p>
                      </w:txbxContent>
                    </wps:txbx>
                    <wps:bodyPr wrap="none" lIns="0" tIns="0" rIns="0" bIns="0" upright="1">
                      <a:spAutoFit/>
                    </wps:bodyPr>
                  </wps:wsp>
                </a:graphicData>
              </a:graphic>
            </wp:anchor>
          </w:drawing>
        </mc:Choice>
        <mc:Fallback>
          <w:pict>
            <v:rect id="410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5dblS0AAAAAUBAAAPAAAAAAAAAAEAIAAAACIA&#10;AABkcnMvZG93bnJldi54bWxQSwECFAAUAAAACACHTuJA3znR3J8BAABDAwAADgAAAAAAAAABACAA&#10;AAAfAQAAZHJzL2Uyb0RvYy54bWxQSwUGAAAAAAYABgBZAQAAMAUAAAAA&#10;">
              <v:fill on="f" focussize="0,0"/>
              <v:stroke on="f"/>
              <v:imagedata o:title=""/>
              <o:lock v:ext="edit" aspectratio="f"/>
              <v:textbox inset="0mm,0mm,0mm,0mm" style="mso-fit-shape-to-text:t;">
                <w:txbxContent>
                  <w:p>
                    <w:pPr>
                      <w:pStyle w:val="8"/>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rPr>
        <w:sz w:val="16"/>
        <w:szCs w:val="22"/>
      </w:rPr>
    </w:pPr>
    <w:r>
      <w:drawing>
        <wp:inline distT="0" distB="0" distL="0" distR="0">
          <wp:extent cx="1618615" cy="381000"/>
          <wp:effectExtent l="0" t="0" r="635" b="0"/>
          <wp:docPr id="4097" name="图片 2"/>
          <wp:cNvGraphicFramePr/>
          <a:graphic xmlns:a="http://schemas.openxmlformats.org/drawingml/2006/main">
            <a:graphicData uri="http://schemas.openxmlformats.org/drawingml/2006/picture">
              <pic:pic xmlns:pic="http://schemas.openxmlformats.org/drawingml/2006/picture">
                <pic:nvPicPr>
                  <pic:cNvPr id="4097" name="图片 2"/>
                  <pic:cNvPicPr/>
                </pic:nvPicPr>
                <pic:blipFill>
                  <a:blip r:embed="rId1" cstate="print"/>
                  <a:srcRect/>
                  <a:stretch>
                    <a:fillRect/>
                  </a:stretch>
                </pic:blipFill>
                <pic:spPr>
                  <a:xfrm>
                    <a:off x="0" y="0"/>
                    <a:ext cx="1618615" cy="381000"/>
                  </a:xfrm>
                  <a:prstGeom prst="rect">
                    <a:avLst/>
                  </a:prstGeom>
                  <a:ln>
                    <a:noFill/>
                  </a:ln>
                </pic:spPr>
              </pic:pic>
            </a:graphicData>
          </a:graphic>
        </wp:inline>
      </w:drawing>
    </w:r>
    <w:r>
      <w:rPr>
        <w:rFonts w:hint="eastAsia"/>
      </w:rPr>
      <w:t xml:space="preserve">                      </w:t>
    </w:r>
    <w:r>
      <w:rPr>
        <w:rFonts w:hint="eastAsia"/>
        <w:lang w:val="en-US" w:eastAsia="zh-CN"/>
      </w:rPr>
      <w:t xml:space="preserve">        </w:t>
    </w:r>
    <w:r>
      <w:rPr>
        <w:rFonts w:hint="eastAsia" w:ascii="华文楷体" w:hAnsi="华文楷体" w:eastAsia="华文楷体" w:cs="华文楷体"/>
        <w:b/>
        <w:sz w:val="36"/>
        <w:szCs w:val="21"/>
      </w:rPr>
      <w:t>公开·公平·公正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四川省工商行政管理局数据中心建设项目政府采购—比选文件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b/>
        <w:sz w:val="28"/>
        <w:szCs w:val="18"/>
      </w:rPr>
    </w:pPr>
    <w:r>
      <w:drawing>
        <wp:inline distT="0" distB="0" distL="0" distR="0">
          <wp:extent cx="1618615" cy="381000"/>
          <wp:effectExtent l="0" t="0" r="635" b="0"/>
          <wp:docPr id="4098" name="图片 1"/>
          <wp:cNvGraphicFramePr/>
          <a:graphic xmlns:a="http://schemas.openxmlformats.org/drawingml/2006/main">
            <a:graphicData uri="http://schemas.openxmlformats.org/drawingml/2006/picture">
              <pic:pic xmlns:pic="http://schemas.openxmlformats.org/drawingml/2006/picture">
                <pic:nvPicPr>
                  <pic:cNvPr id="4098" name="图片 1"/>
                  <pic:cNvPicPr/>
                </pic:nvPicPr>
                <pic:blipFill>
                  <a:blip r:embed="rId1" cstate="print"/>
                  <a:srcRect/>
                  <a:stretch>
                    <a:fillRect/>
                  </a:stretch>
                </pic:blipFill>
                <pic:spPr>
                  <a:xfrm>
                    <a:off x="0" y="0"/>
                    <a:ext cx="1618615" cy="381000"/>
                  </a:xfrm>
                  <a:prstGeom prst="rect">
                    <a:avLst/>
                  </a:prstGeom>
                  <a:ln>
                    <a:noFill/>
                  </a:ln>
                </pic:spPr>
              </pic:pic>
            </a:graphicData>
          </a:graphic>
        </wp:inline>
      </w:drawing>
    </w:r>
    <w:r>
      <w:rPr>
        <w:rFonts w:hint="eastAsia"/>
      </w:rPr>
      <w:t xml:space="preserve">                      </w:t>
    </w:r>
    <w:r>
      <w:rPr>
        <w:b/>
        <w:sz w:val="28"/>
        <w:szCs w:val="18"/>
      </w:rPr>
      <w:t>效率成就品牌</w:t>
    </w:r>
    <w:r>
      <w:rPr>
        <w:rFonts w:hint="eastAsia"/>
        <w:b/>
        <w:sz w:val="28"/>
      </w:rPr>
      <w:t xml:space="preserve">   </w:t>
    </w:r>
    <w:r>
      <w:rPr>
        <w:b/>
        <w:sz w:val="28"/>
        <w:szCs w:val="18"/>
      </w:rPr>
      <w:t>诚信铸就未来</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470A1B"/>
    <w:multiLevelType w:val="singleLevel"/>
    <w:tmpl w:val="CD470A1B"/>
    <w:lvl w:ilvl="0" w:tentative="0">
      <w:start w:val="11"/>
      <w:numFmt w:val="chineseCounting"/>
      <w:suff w:val="nothing"/>
      <w:lvlText w:val="%1、"/>
      <w:lvlJc w:val="left"/>
      <w:rPr>
        <w:rFonts w:hint="eastAsia"/>
      </w:rPr>
    </w:lvl>
  </w:abstractNum>
  <w:abstractNum w:abstractNumId="1">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97FB3"/>
    <w:rsid w:val="08596692"/>
    <w:rsid w:val="0F2F68CA"/>
    <w:rsid w:val="0FEA59E4"/>
    <w:rsid w:val="150C5FD3"/>
    <w:rsid w:val="18126528"/>
    <w:rsid w:val="24111E55"/>
    <w:rsid w:val="2A620566"/>
    <w:rsid w:val="2A7F5679"/>
    <w:rsid w:val="2B6601BF"/>
    <w:rsid w:val="2DF717B3"/>
    <w:rsid w:val="33497FB3"/>
    <w:rsid w:val="3B6F6D20"/>
    <w:rsid w:val="459C621A"/>
    <w:rsid w:val="56D1296B"/>
    <w:rsid w:val="5F175F15"/>
    <w:rsid w:val="6FEC35C4"/>
    <w:rsid w:val="7231721B"/>
    <w:rsid w:val="768124E4"/>
    <w:rsid w:val="79750958"/>
    <w:rsid w:val="7E732EBA"/>
    <w:rsid w:val="7EBE3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Normal Indent"/>
    <w:basedOn w:val="1"/>
    <w:qFormat/>
    <w:uiPriority w:val="0"/>
    <w:pPr>
      <w:spacing w:line="276" w:lineRule="auto"/>
      <w:ind w:firstLine="420" w:firstLineChars="200"/>
    </w:pPr>
    <w:rPr>
      <w:rFonts w:ascii="Calibri" w:hAnsi="Calibri"/>
      <w:szCs w:val="21"/>
    </w:rPr>
  </w:style>
  <w:style w:type="paragraph" w:styleId="6">
    <w:name w:val="annotation text"/>
    <w:basedOn w:val="1"/>
    <w:qFormat/>
    <w:uiPriority w:val="0"/>
    <w:pPr>
      <w:jc w:val="left"/>
    </w:p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character" w:styleId="11">
    <w:name w:val="page number"/>
    <w:basedOn w:val="10"/>
    <w:qFormat/>
    <w:uiPriority w:val="0"/>
  </w:style>
  <w:style w:type="table" w:styleId="13">
    <w:name w:val="Table Grid"/>
    <w:basedOn w:val="12"/>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Table Paragraph"/>
    <w:basedOn w:val="1"/>
    <w:qFormat/>
    <w:uiPriority w:val="0"/>
    <w:pPr>
      <w:autoSpaceDE w:val="0"/>
      <w:autoSpaceDN w:val="0"/>
      <w:jc w:val="left"/>
    </w:pPr>
    <w:rPr>
      <w:rFonts w:ascii="宋体" w:hAnsi="宋体" w:cs="宋体"/>
      <w:kern w:val="0"/>
      <w:sz w:val="22"/>
      <w:szCs w:val="22"/>
    </w:rPr>
  </w:style>
  <w:style w:type="paragraph" w:customStyle="1" w:styleId="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
    <w:name w:val="Heading 3"/>
    <w:basedOn w:val="1"/>
    <w:qFormat/>
    <w:uiPriority w:val="0"/>
    <w:pPr>
      <w:autoSpaceDE w:val="0"/>
      <w:autoSpaceDN w:val="0"/>
      <w:spacing w:before="100" w:beforeAutospacing="1" w:after="100" w:afterAutospacing="1"/>
      <w:ind w:left="593"/>
      <w:jc w:val="left"/>
      <w:outlineLvl w:val="3"/>
    </w:pPr>
    <w:rPr>
      <w:rFonts w:ascii="宋体" w:hAnsi="宋体" w:cs="宋体"/>
      <w:b/>
      <w:bCs/>
      <w:kern w:val="0"/>
      <w:sz w:val="24"/>
    </w:rPr>
  </w:style>
  <w:style w:type="paragraph" w:customStyle="1" w:styleId="18">
    <w:name w:val="List Paragraph1"/>
    <w:basedOn w:val="1"/>
    <w:qFormat/>
    <w:uiPriority w:val="0"/>
    <w:pPr>
      <w:autoSpaceDE w:val="0"/>
      <w:autoSpaceDN w:val="0"/>
      <w:spacing w:before="100" w:beforeAutospacing="1" w:after="100" w:afterAutospacing="1"/>
      <w:ind w:left="113" w:firstLine="480"/>
      <w:jc w:val="left"/>
    </w:pPr>
    <w:rPr>
      <w:rFonts w:ascii="宋体" w:hAnsi="宋体" w:cs="宋体"/>
      <w:kern w:val="0"/>
      <w:sz w:val="22"/>
      <w:szCs w:val="22"/>
    </w:rPr>
  </w:style>
  <w:style w:type="paragraph" w:customStyle="1" w:styleId="19">
    <w:name w:val="表格"/>
    <w:basedOn w:val="1"/>
    <w:qFormat/>
    <w:uiPriority w:val="0"/>
    <w:pPr>
      <w:spacing w:line="400" w:lineRule="exact"/>
    </w:pPr>
    <w:rPr>
      <w:sz w:val="24"/>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849b217-90c9-4501-967f-ce1d033c8276}"/>
        <w:style w:val=""/>
        <w:category>
          <w:name w:val="常规"/>
          <w:gallery w:val="placeholder"/>
        </w:category>
        <w:types>
          <w:type w:val="bbPlcHdr"/>
        </w:types>
        <w:behaviors>
          <w:behavior w:val="content"/>
        </w:behaviors>
        <w:description w:val=""/>
        <w:guid w:val="{0849b217-90c9-4501-967f-ce1d033c8276}"/>
      </w:docPartPr>
      <w:docPartBody>
        <w:p>
          <w:r>
            <w:rPr>
              <w:color w:val="808080"/>
            </w:rPr>
            <w:t>单击此处输入文字。</w:t>
          </w:r>
        </w:p>
      </w:docPartBody>
    </w:docPart>
    <w:docPart>
      <w:docPartPr>
        <w:name w:val="{bb8a1764-f529-45ac-b9a5-9b5839ba2ce9}"/>
        <w:style w:val=""/>
        <w:category>
          <w:name w:val="常规"/>
          <w:gallery w:val="placeholder"/>
        </w:category>
        <w:types>
          <w:type w:val="bbPlcHdr"/>
        </w:types>
        <w:behaviors>
          <w:behavior w:val="content"/>
        </w:behaviors>
        <w:description w:val=""/>
        <w:guid w:val="{bb8a1764-f529-45ac-b9a5-9b5839ba2ce9}"/>
      </w:docPartPr>
      <w:docPartBody>
        <w:p>
          <w:r>
            <w:rPr>
              <w:color w:val="808080"/>
            </w:rPr>
            <w:t>单击此处输入文字。</w:t>
          </w:r>
        </w:p>
      </w:docPartBody>
    </w:docPart>
    <w:docPart>
      <w:docPartPr>
        <w:name w:val="{730fa1dd-5a11-4878-9240-02e13f65e763}"/>
        <w:style w:val=""/>
        <w:category>
          <w:name w:val="常规"/>
          <w:gallery w:val="placeholder"/>
        </w:category>
        <w:types>
          <w:type w:val="bbPlcHdr"/>
        </w:types>
        <w:behaviors>
          <w:behavior w:val="content"/>
        </w:behaviors>
        <w:description w:val=""/>
        <w:guid w:val="{730fa1dd-5a11-4878-9240-02e13f65e763}"/>
      </w:docPartPr>
      <w:docPartBody>
        <w:p>
          <w:r>
            <w:rPr>
              <w:color w:val="808080"/>
            </w:rPr>
            <w:t>单击此处输入文字。</w:t>
          </w:r>
        </w:p>
      </w:docPartBody>
    </w:docPart>
    <w:docPart>
      <w:docPartPr>
        <w:name w:val="{20e90fea-e136-4ea2-93f7-92b32438b01b}"/>
        <w:style w:val=""/>
        <w:category>
          <w:name w:val="常规"/>
          <w:gallery w:val="placeholder"/>
        </w:category>
        <w:types>
          <w:type w:val="bbPlcHdr"/>
        </w:types>
        <w:behaviors>
          <w:behavior w:val="content"/>
        </w:behaviors>
        <w:description w:val=""/>
        <w:guid w:val="{20e90fea-e136-4ea2-93f7-92b32438b01b}"/>
      </w:docPartPr>
      <w:docPartBody>
        <w:p>
          <w:r>
            <w:rPr>
              <w:color w:val="808080"/>
            </w:rPr>
            <w:t>单击此处输入文字。</w:t>
          </w:r>
        </w:p>
      </w:docPartBody>
    </w:docPart>
    <w:docPart>
      <w:docPartPr>
        <w:name w:val="{7319e81e-7ab4-49da-90bb-bd0778fab6ba}"/>
        <w:style w:val=""/>
        <w:category>
          <w:name w:val="常规"/>
          <w:gallery w:val="placeholder"/>
        </w:category>
        <w:types>
          <w:type w:val="bbPlcHdr"/>
        </w:types>
        <w:behaviors>
          <w:behavior w:val="content"/>
        </w:behaviors>
        <w:description w:val=""/>
        <w:guid w:val="{7319e81e-7ab4-49da-90bb-bd0778fab6ba}"/>
      </w:docPartPr>
      <w:docPartBody>
        <w:p>
          <w:r>
            <w:rPr>
              <w:color w:val="808080"/>
            </w:rPr>
            <w:t>单击此处输入文字。</w:t>
          </w:r>
        </w:p>
      </w:docPartBody>
    </w:docPart>
    <w:docPart>
      <w:docPartPr>
        <w:name w:val="{ebcad6b1-9592-40f6-b247-339fa3520480}"/>
        <w:style w:val=""/>
        <w:category>
          <w:name w:val="常规"/>
          <w:gallery w:val="placeholder"/>
        </w:category>
        <w:types>
          <w:type w:val="bbPlcHdr"/>
        </w:types>
        <w:behaviors>
          <w:behavior w:val="content"/>
        </w:behaviors>
        <w:description w:val=""/>
        <w:guid w:val="{ebcad6b1-9592-40f6-b247-339fa3520480}"/>
      </w:docPartPr>
      <w:docPartBody>
        <w:p>
          <w:r>
            <w:rPr>
              <w:color w:val="808080"/>
            </w:rPr>
            <w:t>单击此处输入文字。</w:t>
          </w:r>
        </w:p>
      </w:docPartBody>
    </w:docPart>
    <w:docPart>
      <w:docPartPr>
        <w:name w:val="{516378ed-38c1-4eb3-bcbb-28e2ddc3ebee}"/>
        <w:style w:val=""/>
        <w:category>
          <w:name w:val="常规"/>
          <w:gallery w:val="placeholder"/>
        </w:category>
        <w:types>
          <w:type w:val="bbPlcHdr"/>
        </w:types>
        <w:behaviors>
          <w:behavior w:val="content"/>
        </w:behaviors>
        <w:description w:val=""/>
        <w:guid w:val="{516378ed-38c1-4eb3-bcbb-28e2ddc3ebe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2019-08-15T01:56:00Z</dcterms:created>
  <dc:creator>Administrator</dc:creator>
  <cp:lastModifiedBy>Administrator</cp:lastModifiedBy>
  <dcterms:modified xsi:type="dcterms:W3CDTF">2019-08-19T07:13:28Z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