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04" w:rsidRPr="0034638D" w:rsidRDefault="0083744E" w:rsidP="006156DE">
      <w:pPr>
        <w:jc w:val="center"/>
        <w:rPr>
          <w:rFonts w:ascii="方正小标宋简体" w:eastAsia="方正小标宋简体"/>
          <w:b/>
          <w:sz w:val="32"/>
          <w:szCs w:val="32"/>
        </w:rPr>
      </w:pPr>
      <w:r w:rsidRPr="0034638D">
        <w:rPr>
          <w:rFonts w:ascii="方正小标宋简体" w:eastAsia="方正小标宋简体" w:hint="eastAsia"/>
          <w:b/>
          <w:sz w:val="32"/>
          <w:szCs w:val="32"/>
        </w:rPr>
        <w:t>成都</w:t>
      </w:r>
      <w:r w:rsidR="00BC3363" w:rsidRPr="0034638D">
        <w:rPr>
          <w:rFonts w:ascii="方正小标宋简体" w:eastAsia="方正小标宋简体" w:hint="eastAsia"/>
          <w:b/>
          <w:sz w:val="32"/>
          <w:szCs w:val="32"/>
        </w:rPr>
        <w:t>高新区</w:t>
      </w:r>
      <w:r w:rsidR="00F372D1" w:rsidRPr="0034638D">
        <w:rPr>
          <w:rFonts w:ascii="方正小标宋简体" w:eastAsia="方正小标宋简体" w:hint="eastAsia"/>
          <w:b/>
          <w:sz w:val="32"/>
          <w:szCs w:val="32"/>
        </w:rPr>
        <w:t>201</w:t>
      </w:r>
      <w:r w:rsidR="00A75327" w:rsidRPr="0034638D">
        <w:rPr>
          <w:rFonts w:ascii="方正小标宋简体" w:eastAsia="方正小标宋简体" w:hint="eastAsia"/>
          <w:b/>
          <w:sz w:val="32"/>
          <w:szCs w:val="32"/>
        </w:rPr>
        <w:t>9</w:t>
      </w:r>
      <w:r w:rsidR="00F372D1" w:rsidRPr="0034638D">
        <w:rPr>
          <w:rFonts w:ascii="方正小标宋简体" w:eastAsia="方正小标宋简体" w:hint="eastAsia"/>
          <w:b/>
          <w:sz w:val="32"/>
          <w:szCs w:val="32"/>
        </w:rPr>
        <w:t>年进城务工人员随迁子女接受义务教育</w:t>
      </w:r>
    </w:p>
    <w:p w:rsidR="00AF4EE1" w:rsidRPr="0034638D" w:rsidRDefault="0083744E" w:rsidP="006D2004">
      <w:pPr>
        <w:jc w:val="center"/>
        <w:rPr>
          <w:rFonts w:ascii="方正小标宋简体" w:eastAsia="方正小标宋简体"/>
          <w:b/>
          <w:sz w:val="32"/>
          <w:szCs w:val="32"/>
        </w:rPr>
      </w:pPr>
      <w:r w:rsidRPr="0034638D">
        <w:rPr>
          <w:rFonts w:ascii="方正小标宋简体" w:eastAsia="方正小标宋简体" w:hint="eastAsia"/>
          <w:b/>
          <w:sz w:val="32"/>
          <w:szCs w:val="32"/>
        </w:rPr>
        <w:t>入 学 指 南</w:t>
      </w:r>
    </w:p>
    <w:p w:rsidR="00B57A37" w:rsidRPr="0034638D" w:rsidRDefault="00B57A37" w:rsidP="00B57A37">
      <w:pPr>
        <w:spacing w:line="480" w:lineRule="exact"/>
        <w:ind w:firstLine="465"/>
        <w:jc w:val="left"/>
        <w:rPr>
          <w:rFonts w:ascii="方正仿宋简体" w:eastAsia="方正仿宋简体" w:hAnsi="华文仿宋"/>
          <w:sz w:val="24"/>
          <w:szCs w:val="24"/>
        </w:rPr>
      </w:pPr>
    </w:p>
    <w:p w:rsidR="00F372D1" w:rsidRPr="0034638D" w:rsidRDefault="00B57A37" w:rsidP="00B57A37">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为切实保证符合条件的进城务工人员随迁子女在成都高新区接受义务教育，按照成都市教育局《关于</w:t>
      </w:r>
      <w:r w:rsidR="00F56A60" w:rsidRPr="0034638D">
        <w:rPr>
          <w:rFonts w:ascii="方正仿宋简体" w:eastAsia="方正仿宋简体" w:hAnsi="华文仿宋" w:hint="eastAsia"/>
          <w:sz w:val="24"/>
          <w:szCs w:val="24"/>
        </w:rPr>
        <w:t>做好2019年</w:t>
      </w:r>
      <w:r w:rsidR="00F56A60" w:rsidRPr="0034638D">
        <w:rPr>
          <w:rFonts w:ascii="方正仿宋简体" w:eastAsia="方正仿宋简体" w:hAnsi="华文仿宋"/>
          <w:sz w:val="24"/>
          <w:szCs w:val="24"/>
        </w:rPr>
        <w:t>居住证持有人及本市户籍跨行政区域居住务工人员随迁子女接受义务教育工作</w:t>
      </w:r>
      <w:r w:rsidRPr="0034638D">
        <w:rPr>
          <w:rFonts w:ascii="方正仿宋简体" w:eastAsia="方正仿宋简体" w:hAnsi="华文仿宋" w:hint="eastAsia"/>
          <w:sz w:val="24"/>
          <w:szCs w:val="24"/>
        </w:rPr>
        <w:t>的通知》（成教</w:t>
      </w:r>
      <w:r w:rsidR="00F56A60" w:rsidRPr="0034638D">
        <w:rPr>
          <w:rFonts w:ascii="方正仿宋简体" w:eastAsia="方正仿宋简体" w:hAnsi="华文仿宋" w:hint="eastAsia"/>
          <w:sz w:val="24"/>
          <w:szCs w:val="24"/>
        </w:rPr>
        <w:t>函</w:t>
      </w:r>
      <w:r w:rsidRPr="0034638D">
        <w:rPr>
          <w:rFonts w:ascii="方正仿宋简体" w:eastAsia="方正仿宋简体" w:hAnsi="华文仿宋" w:hint="eastAsia"/>
          <w:sz w:val="24"/>
          <w:szCs w:val="24"/>
        </w:rPr>
        <w:t>〔201</w:t>
      </w:r>
      <w:r w:rsidR="00F56A60" w:rsidRPr="0034638D">
        <w:rPr>
          <w:rFonts w:ascii="方正仿宋简体" w:eastAsia="方正仿宋简体" w:hAnsi="华文仿宋"/>
          <w:sz w:val="24"/>
          <w:szCs w:val="24"/>
        </w:rPr>
        <w:t>8</w:t>
      </w:r>
      <w:r w:rsidRPr="0034638D">
        <w:rPr>
          <w:rFonts w:ascii="方正仿宋简体" w:eastAsia="方正仿宋简体" w:hAnsi="华文仿宋" w:hint="eastAsia"/>
          <w:sz w:val="24"/>
          <w:szCs w:val="24"/>
        </w:rPr>
        <w:t>〕</w:t>
      </w:r>
      <w:r w:rsidR="00161624" w:rsidRPr="0034638D">
        <w:rPr>
          <w:rFonts w:ascii="方正仿宋简体" w:eastAsia="方正仿宋简体" w:hAnsi="华文仿宋" w:hint="eastAsia"/>
          <w:sz w:val="24"/>
          <w:szCs w:val="24"/>
        </w:rPr>
        <w:t>1</w:t>
      </w:r>
      <w:r w:rsidR="00F56A60" w:rsidRPr="0034638D">
        <w:rPr>
          <w:rFonts w:ascii="方正仿宋简体" w:eastAsia="方正仿宋简体" w:hAnsi="华文仿宋"/>
          <w:sz w:val="24"/>
          <w:szCs w:val="24"/>
        </w:rPr>
        <w:t>17</w:t>
      </w:r>
      <w:r w:rsidRPr="0034638D">
        <w:rPr>
          <w:rFonts w:ascii="方正仿宋简体" w:eastAsia="方正仿宋简体" w:hAnsi="华文仿宋" w:hint="eastAsia"/>
          <w:sz w:val="24"/>
          <w:szCs w:val="24"/>
        </w:rPr>
        <w:t>号）的精神，结合我区实际，现编印《成都高新区201</w:t>
      </w:r>
      <w:r w:rsidR="00F56A60" w:rsidRPr="0034638D">
        <w:rPr>
          <w:rFonts w:ascii="方正仿宋简体" w:eastAsia="方正仿宋简体" w:hAnsi="华文仿宋"/>
          <w:sz w:val="24"/>
          <w:szCs w:val="24"/>
        </w:rPr>
        <w:t>9</w:t>
      </w:r>
      <w:r w:rsidRPr="0034638D">
        <w:rPr>
          <w:rFonts w:ascii="方正仿宋简体" w:eastAsia="方正仿宋简体" w:hAnsi="华文仿宋" w:hint="eastAsia"/>
          <w:sz w:val="24"/>
          <w:szCs w:val="24"/>
        </w:rPr>
        <w:t>年进城务工人员随迁子女接受义务教育</w:t>
      </w:r>
      <w:r w:rsidR="0015648B" w:rsidRPr="0034638D">
        <w:rPr>
          <w:rFonts w:ascii="方正仿宋简体" w:eastAsia="方正仿宋简体" w:hAnsi="华文仿宋" w:hint="eastAsia"/>
          <w:sz w:val="24"/>
          <w:szCs w:val="24"/>
        </w:rPr>
        <w:t>入学指南</w:t>
      </w:r>
      <w:r w:rsidRPr="0034638D">
        <w:rPr>
          <w:rFonts w:ascii="方正仿宋简体" w:eastAsia="方正仿宋简体" w:hAnsi="华文仿宋" w:hint="eastAsia"/>
          <w:sz w:val="24"/>
          <w:szCs w:val="24"/>
        </w:rPr>
        <w:t>》，具体如下：</w:t>
      </w:r>
    </w:p>
    <w:p w:rsidR="00A75327" w:rsidRPr="0034638D" w:rsidRDefault="00A75327" w:rsidP="00F56A60">
      <w:pPr>
        <w:spacing w:line="480" w:lineRule="exact"/>
        <w:ind w:firstLine="465"/>
        <w:jc w:val="left"/>
        <w:rPr>
          <w:rFonts w:ascii="黑体" w:eastAsia="黑体" w:hAnsi="黑体"/>
          <w:b/>
          <w:sz w:val="24"/>
          <w:szCs w:val="24"/>
        </w:rPr>
      </w:pPr>
      <w:r w:rsidRPr="0034638D">
        <w:rPr>
          <w:rFonts w:ascii="黑体" w:eastAsia="黑体" w:hAnsi="黑体" w:hint="eastAsia"/>
          <w:b/>
          <w:sz w:val="24"/>
          <w:szCs w:val="24"/>
        </w:rPr>
        <w:t>一</w:t>
      </w:r>
      <w:r w:rsidRPr="0034638D">
        <w:rPr>
          <w:rFonts w:ascii="黑体" w:eastAsia="黑体" w:hAnsi="黑体"/>
          <w:b/>
          <w:sz w:val="24"/>
          <w:szCs w:val="24"/>
        </w:rPr>
        <w:t>、</w:t>
      </w:r>
      <w:r w:rsidRPr="0034638D">
        <w:rPr>
          <w:rFonts w:ascii="黑体" w:eastAsia="黑体" w:hAnsi="黑体" w:hint="eastAsia"/>
          <w:b/>
          <w:sz w:val="24"/>
          <w:szCs w:val="24"/>
        </w:rPr>
        <w:t>适用对象</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 在</w:t>
      </w:r>
      <w:r w:rsidR="00F7092D" w:rsidRPr="0034638D">
        <w:rPr>
          <w:rFonts w:ascii="方正仿宋简体" w:eastAsia="方正仿宋简体" w:hAnsi="华文仿宋" w:hint="eastAsia"/>
          <w:sz w:val="24"/>
          <w:szCs w:val="24"/>
        </w:rPr>
        <w:t>高新区</w:t>
      </w:r>
      <w:r w:rsidRPr="0034638D">
        <w:rPr>
          <w:rFonts w:ascii="方正仿宋简体" w:eastAsia="方正仿宋简体" w:hAnsi="华文仿宋" w:hint="eastAsia"/>
          <w:sz w:val="24"/>
          <w:szCs w:val="24"/>
        </w:rPr>
        <w:t>居住的居住证持有人以及本市</w:t>
      </w:r>
      <w:r w:rsidR="00706E9D" w:rsidRPr="0034638D">
        <w:rPr>
          <w:rFonts w:ascii="方正仿宋简体" w:eastAsia="方正仿宋简体" w:hAnsi="华文仿宋" w:hint="eastAsia"/>
          <w:sz w:val="24"/>
          <w:szCs w:val="24"/>
        </w:rPr>
        <w:t>非</w:t>
      </w:r>
      <w:r w:rsidR="00706E9D" w:rsidRPr="0034638D">
        <w:rPr>
          <w:rFonts w:ascii="方正仿宋简体" w:eastAsia="方正仿宋简体" w:hAnsi="华文仿宋"/>
          <w:sz w:val="24"/>
          <w:szCs w:val="24"/>
        </w:rPr>
        <w:t>“</w:t>
      </w:r>
      <w:r w:rsidR="00706E9D" w:rsidRPr="0034638D">
        <w:rPr>
          <w:rFonts w:ascii="方正仿宋简体" w:eastAsia="方正仿宋简体" w:hAnsi="华文仿宋"/>
          <w:sz w:val="24"/>
          <w:szCs w:val="24"/>
        </w:rPr>
        <w:t>5+2</w:t>
      </w:r>
      <w:r w:rsidR="00706E9D" w:rsidRPr="0034638D">
        <w:rPr>
          <w:rFonts w:ascii="方正仿宋简体" w:eastAsia="方正仿宋简体" w:hAnsi="华文仿宋"/>
          <w:sz w:val="24"/>
          <w:szCs w:val="24"/>
        </w:rPr>
        <w:t>”</w:t>
      </w:r>
      <w:r w:rsidR="00706E9D" w:rsidRPr="0034638D">
        <w:rPr>
          <w:rFonts w:ascii="方正仿宋简体" w:eastAsia="方正仿宋简体" w:hAnsi="华文仿宋" w:hint="eastAsia"/>
          <w:sz w:val="24"/>
          <w:szCs w:val="24"/>
        </w:rPr>
        <w:t>城区</w:t>
      </w:r>
      <w:r w:rsidRPr="0034638D">
        <w:rPr>
          <w:rFonts w:ascii="方正仿宋简体" w:eastAsia="方正仿宋简体" w:hAnsi="华文仿宋" w:hint="eastAsia"/>
          <w:sz w:val="24"/>
          <w:szCs w:val="24"/>
        </w:rPr>
        <w:t>户籍</w:t>
      </w:r>
      <w:r w:rsidR="009A3FDD" w:rsidRPr="0034638D">
        <w:rPr>
          <w:rFonts w:ascii="方正仿宋简体" w:eastAsia="方正仿宋简体" w:hAnsi="华文仿宋" w:hint="eastAsia"/>
          <w:sz w:val="24"/>
          <w:szCs w:val="24"/>
        </w:rPr>
        <w:t>（成都高新区、成都天府新区、锦江区、青羊区、金牛区、武侯区、成华区）</w:t>
      </w:r>
      <w:r w:rsidRPr="0034638D">
        <w:rPr>
          <w:rFonts w:ascii="方正仿宋简体" w:eastAsia="方正仿宋简体" w:hAnsi="华文仿宋" w:hint="eastAsia"/>
          <w:sz w:val="24"/>
          <w:szCs w:val="24"/>
        </w:rPr>
        <w:t>跨行政区域</w:t>
      </w:r>
      <w:r w:rsidR="00706E9D" w:rsidRPr="0034638D">
        <w:rPr>
          <w:rFonts w:ascii="方正仿宋简体" w:eastAsia="方正仿宋简体" w:hAnsi="华文仿宋" w:hint="eastAsia"/>
          <w:sz w:val="24"/>
          <w:szCs w:val="24"/>
        </w:rPr>
        <w:t>居住</w:t>
      </w:r>
      <w:r w:rsidRPr="0034638D">
        <w:rPr>
          <w:rFonts w:ascii="方正仿宋简体" w:eastAsia="方正仿宋简体" w:hAnsi="华文仿宋" w:hint="eastAsia"/>
          <w:sz w:val="24"/>
          <w:szCs w:val="24"/>
        </w:rPr>
        <w:t>的人员，且在本区域务工（</w:t>
      </w:r>
      <w:r w:rsidR="009A3FDD" w:rsidRPr="0034638D">
        <w:rPr>
          <w:rFonts w:ascii="方正仿宋简体" w:eastAsia="方正仿宋简体" w:hAnsi="华文仿宋" w:hint="eastAsia"/>
          <w:sz w:val="24"/>
          <w:szCs w:val="24"/>
        </w:rPr>
        <w:t>“5+2”城区</w:t>
      </w:r>
      <w:r w:rsidRPr="0034638D">
        <w:rPr>
          <w:rFonts w:ascii="方正仿宋简体" w:eastAsia="方正仿宋简体" w:hAnsi="华文仿宋" w:hint="eastAsia"/>
          <w:sz w:val="24"/>
          <w:szCs w:val="24"/>
        </w:rPr>
        <w:t>视为一个区域，其它区（市）县各为一个区域）。</w:t>
      </w:r>
    </w:p>
    <w:p w:rsidR="00706E9D" w:rsidRPr="0034638D" w:rsidRDefault="00706E9D"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备注：</w:t>
      </w:r>
      <w:r w:rsidRPr="0034638D">
        <w:rPr>
          <w:rFonts w:ascii="方正仿宋简体" w:eastAsia="方正仿宋简体" w:hAnsi="华文仿宋"/>
          <w:sz w:val="24"/>
          <w:szCs w:val="24"/>
        </w:rPr>
        <w:t>高新东区户籍进城务工人员可在成都范围内按政策提出随迁子女入学申请</w:t>
      </w:r>
      <w:r w:rsidRPr="0034638D">
        <w:rPr>
          <w:rFonts w:ascii="方正仿宋简体" w:eastAsia="方正仿宋简体" w:hAnsi="华文仿宋" w:hint="eastAsia"/>
          <w:sz w:val="24"/>
          <w:szCs w:val="24"/>
        </w:rPr>
        <w:t>。</w:t>
      </w:r>
    </w:p>
    <w:p w:rsidR="00F56A60" w:rsidRPr="0034638D" w:rsidRDefault="00F56A60" w:rsidP="00F56A60">
      <w:pPr>
        <w:spacing w:line="480" w:lineRule="exact"/>
        <w:ind w:firstLine="465"/>
        <w:jc w:val="left"/>
        <w:rPr>
          <w:rFonts w:ascii="黑体" w:eastAsia="黑体" w:hAnsi="黑体"/>
          <w:b/>
          <w:sz w:val="24"/>
          <w:szCs w:val="24"/>
        </w:rPr>
      </w:pPr>
      <w:r w:rsidRPr="0034638D">
        <w:rPr>
          <w:rFonts w:ascii="黑体" w:eastAsia="黑体" w:hAnsi="黑体" w:hint="eastAsia"/>
          <w:b/>
          <w:sz w:val="24"/>
          <w:szCs w:val="24"/>
        </w:rPr>
        <w:t>二</w:t>
      </w:r>
      <w:r w:rsidRPr="0034638D">
        <w:rPr>
          <w:rFonts w:ascii="黑体" w:eastAsia="黑体" w:hAnsi="黑体"/>
          <w:b/>
          <w:sz w:val="24"/>
          <w:szCs w:val="24"/>
        </w:rPr>
        <w:t>、</w:t>
      </w:r>
      <w:r w:rsidR="00A75327" w:rsidRPr="0034638D">
        <w:rPr>
          <w:rFonts w:ascii="黑体" w:eastAsia="黑体" w:hAnsi="黑体" w:hint="eastAsia"/>
          <w:b/>
          <w:sz w:val="24"/>
          <w:szCs w:val="24"/>
        </w:rPr>
        <w:t>提交材料</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（以下材料均需出示原件，提交复印件）</w:t>
      </w:r>
    </w:p>
    <w:p w:rsidR="00A75327" w:rsidRPr="0034638D" w:rsidRDefault="00A75327" w:rsidP="00F56A60">
      <w:pPr>
        <w:spacing w:line="480" w:lineRule="exact"/>
        <w:ind w:firstLine="465"/>
        <w:jc w:val="left"/>
        <w:rPr>
          <w:rFonts w:ascii="方正仿宋简体" w:eastAsia="方正仿宋简体" w:hAnsi="华文仿宋"/>
          <w:b/>
          <w:sz w:val="24"/>
          <w:szCs w:val="24"/>
        </w:rPr>
      </w:pPr>
      <w:r w:rsidRPr="0034638D">
        <w:rPr>
          <w:rFonts w:ascii="方正仿宋简体" w:eastAsia="方正仿宋简体" w:hAnsi="华文仿宋" w:hint="eastAsia"/>
          <w:b/>
          <w:sz w:val="24"/>
          <w:szCs w:val="24"/>
        </w:rPr>
        <w:t>（一）材料办理</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1.申请人在有效期内的《居民身份证》和《成都市居住证》或由成都市公安局</w:t>
      </w:r>
      <w:r w:rsidR="00CF553F" w:rsidRPr="0034638D">
        <w:rPr>
          <w:rFonts w:ascii="方正仿宋简体" w:eastAsia="方正仿宋简体" w:hAnsi="华文仿宋" w:hint="eastAsia"/>
          <w:sz w:val="24"/>
          <w:szCs w:val="24"/>
        </w:rPr>
        <w:t>高新</w:t>
      </w:r>
      <w:r w:rsidRPr="0034638D">
        <w:rPr>
          <w:rFonts w:ascii="方正仿宋简体" w:eastAsia="方正仿宋简体" w:hAnsi="华文仿宋" w:hint="eastAsia"/>
          <w:sz w:val="24"/>
          <w:szCs w:val="24"/>
        </w:rPr>
        <w:t>分局签章的《四川省居住证》（本市户籍只需提供有效期内的《居民身份证》）。</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2.申请人及其子女同一户籍的原籍户口簿或其他能够证明其法定监护关系的有效证明（如：《医学出生证明》、《独生子女证》等）。</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3.申请人与本区域（成都</w:t>
      </w:r>
      <w:r w:rsidRPr="0034638D">
        <w:rPr>
          <w:rFonts w:ascii="方正仿宋简体" w:eastAsia="方正仿宋简体" w:hAnsi="华文仿宋"/>
          <w:sz w:val="24"/>
          <w:szCs w:val="24"/>
        </w:rPr>
        <w:t>高新区、成都天府新区、锦江区、青羊区、金牛区、</w:t>
      </w:r>
      <w:r w:rsidRPr="0034638D">
        <w:rPr>
          <w:rFonts w:ascii="方正仿宋简体" w:eastAsia="方正仿宋简体" w:hAnsi="华文仿宋" w:hint="eastAsia"/>
          <w:sz w:val="24"/>
          <w:szCs w:val="24"/>
        </w:rPr>
        <w:t>武侯区</w:t>
      </w:r>
      <w:r w:rsidRPr="0034638D">
        <w:rPr>
          <w:rFonts w:ascii="方正仿宋简体" w:eastAsia="方正仿宋简体" w:hAnsi="华文仿宋"/>
          <w:sz w:val="24"/>
          <w:szCs w:val="24"/>
        </w:rPr>
        <w:t>、成华区</w:t>
      </w:r>
      <w:r w:rsidRPr="0034638D">
        <w:rPr>
          <w:rFonts w:ascii="方正仿宋简体" w:eastAsia="方正仿宋简体" w:hAnsi="华文仿宋" w:hint="eastAsia"/>
          <w:sz w:val="24"/>
          <w:szCs w:val="24"/>
        </w:rPr>
        <w:t>，</w:t>
      </w:r>
      <w:r w:rsidRPr="0034638D">
        <w:rPr>
          <w:rFonts w:ascii="方正仿宋简体" w:eastAsia="方正仿宋简体" w:hAnsi="华文仿宋"/>
          <w:sz w:val="24"/>
          <w:szCs w:val="24"/>
        </w:rPr>
        <w:t>以下简称本区域）</w:t>
      </w:r>
      <w:r w:rsidRPr="0034638D">
        <w:rPr>
          <w:rFonts w:ascii="方正仿宋简体" w:eastAsia="方正仿宋简体" w:hAnsi="华文仿宋" w:hint="eastAsia"/>
          <w:sz w:val="24"/>
          <w:szCs w:val="24"/>
        </w:rPr>
        <w:t>用人单位依法签订有效期内的《劳动合同》，或申请人在本区域办理的工商营业执照（含纳税或免于纳税相关材料）。</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4.申请人需提供截止2019年5月31日，已在本市连续依法缴纳城镇职工基本养老保险满12个月的清单（且申请入学当月处于持续缴纳状态）。</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5.截止2019年5月31日，申请人已在本区连续居住满一年的相关材料。</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①自购房者：提供房屋所有权证或购房合同，并同时出示由成都市房产政务分中心出具的有二维码验证标识的《房屋信息查询记录》或《网签合同信息查询记录》。</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②居住直系亲属（配偶、子女、父母、祖父母等）自购房者：提供房产证明和亲属</w:t>
      </w:r>
      <w:r w:rsidRPr="0034638D">
        <w:rPr>
          <w:rFonts w:ascii="方正仿宋简体" w:eastAsia="方正仿宋简体" w:hAnsi="华文仿宋" w:hint="eastAsia"/>
          <w:sz w:val="24"/>
          <w:szCs w:val="24"/>
        </w:rPr>
        <w:lastRenderedPageBreak/>
        <w:t>关系证明。</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③租住房屋者：提供《房屋租赁登记备案凭证》或《租赁备案管理》。</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④租住公租房或廉租房者：提供租赁合同。</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⑤居住在单位集体宿舍者：提供该单位集体宿舍的房产证明及单位出具的实际居住证明。</w:t>
      </w:r>
    </w:p>
    <w:p w:rsidR="00A75327" w:rsidRPr="0034638D" w:rsidRDefault="00A75327" w:rsidP="00F56A60">
      <w:pPr>
        <w:spacing w:line="480" w:lineRule="exact"/>
        <w:ind w:firstLine="465"/>
        <w:jc w:val="left"/>
        <w:rPr>
          <w:rFonts w:ascii="方正仿宋简体" w:eastAsia="方正仿宋简体" w:hAnsi="华文仿宋"/>
          <w:b/>
          <w:sz w:val="24"/>
          <w:szCs w:val="24"/>
        </w:rPr>
      </w:pPr>
      <w:r w:rsidRPr="0034638D">
        <w:rPr>
          <w:rFonts w:ascii="方正仿宋简体" w:eastAsia="方正仿宋简体" w:hAnsi="华文仿宋" w:hint="eastAsia"/>
          <w:b/>
          <w:sz w:val="24"/>
          <w:szCs w:val="24"/>
        </w:rPr>
        <w:t>（二）积分办理</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1.申请人（积分达11分及以上的居住证持有人）在有效期内的《居民身份证》和由成都市公安局</w:t>
      </w:r>
      <w:r w:rsidR="00F52D11" w:rsidRPr="0034638D">
        <w:rPr>
          <w:rFonts w:ascii="方正仿宋简体" w:eastAsia="方正仿宋简体" w:hAnsi="华文仿宋" w:hint="eastAsia"/>
          <w:sz w:val="24"/>
          <w:szCs w:val="24"/>
        </w:rPr>
        <w:t>高新</w:t>
      </w:r>
      <w:r w:rsidRPr="0034638D">
        <w:rPr>
          <w:rFonts w:ascii="方正仿宋简体" w:eastAsia="方正仿宋简体" w:hAnsi="华文仿宋" w:hint="eastAsia"/>
          <w:sz w:val="24"/>
          <w:szCs w:val="24"/>
        </w:rPr>
        <w:t>分局签章的《四川省居住证》。</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2.申请人及其子女同一户籍的原籍户口簿或其他能够证明其法定监护关系的有效证明（如：《医学出生证明》、《独生子女证》等）。</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3.与本区域（成都</w:t>
      </w:r>
      <w:r w:rsidRPr="0034638D">
        <w:rPr>
          <w:rFonts w:ascii="方正仿宋简体" w:eastAsia="方正仿宋简体" w:hAnsi="华文仿宋"/>
          <w:sz w:val="24"/>
          <w:szCs w:val="24"/>
        </w:rPr>
        <w:t>高新区、成都天府新区、锦江区、青羊区、金牛区、</w:t>
      </w:r>
      <w:r w:rsidRPr="0034638D">
        <w:rPr>
          <w:rFonts w:ascii="方正仿宋简体" w:eastAsia="方正仿宋简体" w:hAnsi="华文仿宋" w:hint="eastAsia"/>
          <w:sz w:val="24"/>
          <w:szCs w:val="24"/>
        </w:rPr>
        <w:t>武侯区</w:t>
      </w:r>
      <w:r w:rsidRPr="0034638D">
        <w:rPr>
          <w:rFonts w:ascii="方正仿宋简体" w:eastAsia="方正仿宋简体" w:hAnsi="华文仿宋"/>
          <w:sz w:val="24"/>
          <w:szCs w:val="24"/>
        </w:rPr>
        <w:t>、成华区</w:t>
      </w:r>
      <w:r w:rsidRPr="0034638D">
        <w:rPr>
          <w:rFonts w:ascii="方正仿宋简体" w:eastAsia="方正仿宋简体" w:hAnsi="华文仿宋" w:hint="eastAsia"/>
          <w:sz w:val="24"/>
          <w:szCs w:val="24"/>
        </w:rPr>
        <w:t>，</w:t>
      </w:r>
      <w:r w:rsidRPr="0034638D">
        <w:rPr>
          <w:rFonts w:ascii="方正仿宋简体" w:eastAsia="方正仿宋简体" w:hAnsi="华文仿宋"/>
          <w:sz w:val="24"/>
          <w:szCs w:val="24"/>
        </w:rPr>
        <w:t>以下简称本区域）</w:t>
      </w:r>
      <w:r w:rsidRPr="0034638D">
        <w:rPr>
          <w:rFonts w:ascii="方正仿宋简体" w:eastAsia="方正仿宋简体" w:hAnsi="华文仿宋" w:hint="eastAsia"/>
          <w:sz w:val="24"/>
          <w:szCs w:val="24"/>
        </w:rPr>
        <w:t>用人单位依法签订有效期内的《劳动合同》，或申请人在本区域办理的工商营业执照（含纳税或免于纳税相关材料）。</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4.现场核验积分信息。积分达11分及以上（其中缴纳城镇职工基本养老保险得分不低于10分，合法稳定居住指标或累计居住指标不低于1分）。</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（三）申请非毕业年级转学，须提交原就读学校签章的学籍信息。学籍证明需含学生姓名、身份证号、国网学籍号、现就读年级等信息。</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重要提示：在入学安排过程中，发现提供虚假信息、证件和其他材料弄虚作假者，一经查实将取消其入学资格。</w:t>
      </w:r>
    </w:p>
    <w:p w:rsidR="00A75327" w:rsidRPr="0034638D" w:rsidRDefault="00A75327" w:rsidP="00F56A60">
      <w:pPr>
        <w:spacing w:line="480" w:lineRule="exact"/>
        <w:ind w:firstLine="465"/>
        <w:jc w:val="left"/>
        <w:rPr>
          <w:rFonts w:ascii="黑体" w:eastAsia="黑体" w:hAnsi="黑体"/>
          <w:b/>
          <w:sz w:val="24"/>
          <w:szCs w:val="24"/>
        </w:rPr>
      </w:pPr>
      <w:r w:rsidRPr="0034638D">
        <w:rPr>
          <w:rFonts w:ascii="黑体" w:eastAsia="黑体" w:hAnsi="黑体" w:hint="eastAsia"/>
          <w:b/>
          <w:sz w:val="24"/>
          <w:szCs w:val="24"/>
        </w:rPr>
        <w:t>三、办理时间及地点</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2019年5月法定工作日，家长携带材料原件及复印件，到</w:t>
      </w:r>
      <w:r w:rsidR="00F7092D" w:rsidRPr="0034638D">
        <w:rPr>
          <w:rFonts w:ascii="方正仿宋简体" w:eastAsia="方正仿宋简体" w:hAnsi="华文仿宋" w:hint="eastAsia"/>
          <w:sz w:val="24"/>
          <w:szCs w:val="24"/>
        </w:rPr>
        <w:t>高新区</w:t>
      </w:r>
      <w:r w:rsidRPr="0034638D">
        <w:rPr>
          <w:rFonts w:ascii="方正仿宋简体" w:eastAsia="方正仿宋简体" w:hAnsi="华文仿宋" w:hint="eastAsia"/>
          <w:sz w:val="24"/>
          <w:szCs w:val="24"/>
        </w:rPr>
        <w:t>指定的登记点——居住地所在街道办事处办理入学申请，通过审核将发放《成都市流动人员随迁子女接受义务教育通知书》。</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   </w:t>
      </w:r>
    </w:p>
    <w:p w:rsidR="00A75327" w:rsidRPr="0034638D" w:rsidRDefault="00F56A60"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noProof/>
          <w:sz w:val="24"/>
          <w:szCs w:val="24"/>
        </w:rPr>
        <w:drawing>
          <wp:anchor distT="0" distB="0" distL="114300" distR="114300" simplePos="0" relativeHeight="251658240" behindDoc="0" locked="0" layoutInCell="1" allowOverlap="1" wp14:anchorId="3FA426B9" wp14:editId="176E4BC5">
            <wp:simplePos x="0" y="0"/>
            <wp:positionH relativeFrom="column">
              <wp:posOffset>4923599</wp:posOffset>
            </wp:positionH>
            <wp:positionV relativeFrom="paragraph">
              <wp:posOffset>219710</wp:posOffset>
            </wp:positionV>
            <wp:extent cx="695325" cy="920750"/>
            <wp:effectExtent l="0" t="0" r="5715" b="8890"/>
            <wp:wrapSquare wrapText="bothSides"/>
            <wp:docPr id="1" name="图片 1" descr="四川省居住证 图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川省居住证 图样"/>
                    <pic:cNvPicPr>
                      <a:picLocks noChangeAspect="1"/>
                    </pic:cNvPicPr>
                  </pic:nvPicPr>
                  <pic:blipFill>
                    <a:blip r:embed="rId8"/>
                    <a:srcRect l="2754" t="5161" r="4819" b="3097"/>
                    <a:stretch>
                      <a:fillRect/>
                    </a:stretch>
                  </pic:blipFill>
                  <pic:spPr>
                    <a:xfrm>
                      <a:off x="0" y="0"/>
                      <a:ext cx="695325" cy="920750"/>
                    </a:xfrm>
                    <a:prstGeom prst="rect">
                      <a:avLst/>
                    </a:prstGeom>
                  </pic:spPr>
                </pic:pic>
              </a:graphicData>
            </a:graphic>
          </wp:anchor>
        </w:drawing>
      </w:r>
      <w:r w:rsidR="00A75327" w:rsidRPr="0034638D">
        <w:rPr>
          <w:rFonts w:ascii="方正仿宋简体" w:eastAsia="方正仿宋简体" w:hAnsi="华文仿宋" w:hint="eastAsia"/>
          <w:sz w:val="24"/>
          <w:szCs w:val="24"/>
        </w:rPr>
        <w:t>温馨提示：</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1.建议申请人将卡式《成都市居住证》换成本式《四川省居住证》（见右图）。</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2.已在本区域内义务教育阶段学校就读的流动人员随迁子女，不再办理本区域内转学。请将此次所取得的《成都市流动人员随迁子女接受义务教育通知书》</w:t>
      </w:r>
      <w:r w:rsidRPr="0034638D">
        <w:rPr>
          <w:rFonts w:ascii="方正仿宋简体" w:eastAsia="方正仿宋简体" w:hAnsi="华文仿宋" w:hint="eastAsia"/>
          <w:sz w:val="24"/>
          <w:szCs w:val="24"/>
        </w:rPr>
        <w:lastRenderedPageBreak/>
        <w:t>于6月6日前交回现就读学校，非毕业年级学生继续在原校就读，直至完成该学段学习。</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3.小学毕业年级在校生按照2019年成都市小学毕业生升入初中学校相关政策安排升学，居住地跨区（市）县变更的，除可报考艺体特长生外，不</w:t>
      </w:r>
      <w:r w:rsidRPr="0034638D">
        <w:rPr>
          <w:rFonts w:ascii="方正仿宋简体" w:eastAsia="方正仿宋简体" w:hAnsi="华文仿宋"/>
          <w:sz w:val="24"/>
          <w:szCs w:val="24"/>
        </w:rPr>
        <w:t>参加公办学校当年小升初的其他批次入学</w:t>
      </w:r>
      <w:r w:rsidRPr="0034638D">
        <w:rPr>
          <w:rFonts w:ascii="方正仿宋简体" w:eastAsia="方正仿宋简体" w:hAnsi="华文仿宋" w:hint="eastAsia"/>
          <w:sz w:val="24"/>
          <w:szCs w:val="24"/>
        </w:rPr>
        <w:t>，也不提供流水号，由现居住地教育局统筹安排就学。</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4.从2020年起，申请人已在本市连续依法缴纳城镇职工基本养老保险满一年及已在该区（市）县连续居住满一年的计算时间截止到当年5月1日。</w:t>
      </w:r>
    </w:p>
    <w:p w:rsidR="00A75327" w:rsidRPr="0034638D" w:rsidRDefault="00A75327" w:rsidP="00F56A60">
      <w:pPr>
        <w:spacing w:line="480" w:lineRule="exact"/>
        <w:ind w:firstLine="465"/>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5.小学、初中毕业年级（小学六年级、初中三年级）不接收转学生。</w:t>
      </w:r>
    </w:p>
    <w:p w:rsidR="008D148B" w:rsidRPr="0034638D" w:rsidRDefault="00B57A37" w:rsidP="00E53A66">
      <w:pPr>
        <w:spacing w:line="480" w:lineRule="exact"/>
        <w:ind w:firstLineChars="196" w:firstLine="472"/>
        <w:jc w:val="left"/>
        <w:rPr>
          <w:rFonts w:ascii="黑体" w:eastAsia="黑体" w:hAnsi="华文仿宋"/>
          <w:b/>
          <w:sz w:val="24"/>
          <w:szCs w:val="24"/>
        </w:rPr>
      </w:pPr>
      <w:r w:rsidRPr="0034638D">
        <w:rPr>
          <w:rFonts w:ascii="黑体" w:eastAsia="黑体" w:hAnsi="华文仿宋" w:hint="eastAsia"/>
          <w:b/>
          <w:sz w:val="24"/>
          <w:szCs w:val="24"/>
        </w:rPr>
        <w:t>四、</w:t>
      </w:r>
      <w:r w:rsidR="00247074" w:rsidRPr="0034638D">
        <w:rPr>
          <w:rFonts w:ascii="黑体" w:eastAsia="黑体" w:hAnsi="华文仿宋" w:hint="eastAsia"/>
          <w:b/>
          <w:sz w:val="24"/>
          <w:szCs w:val="24"/>
        </w:rPr>
        <w:t>咨询电话：</w:t>
      </w:r>
    </w:p>
    <w:p w:rsidR="00247074" w:rsidRPr="0034638D" w:rsidRDefault="008D148B" w:rsidP="008D148B">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高新区</w:t>
      </w:r>
      <w:r w:rsidR="00056554" w:rsidRPr="0034638D">
        <w:rPr>
          <w:rFonts w:ascii="方正仿宋简体" w:eastAsia="方正仿宋简体" w:hAnsi="华文仿宋" w:hint="eastAsia"/>
          <w:sz w:val="24"/>
          <w:szCs w:val="24"/>
        </w:rPr>
        <w:t>基层治理和社会事业局</w:t>
      </w:r>
      <w:r w:rsidR="00C03163" w:rsidRPr="0034638D">
        <w:rPr>
          <w:rFonts w:ascii="方正仿宋简体" w:eastAsia="方正仿宋简体" w:hAnsi="华文仿宋" w:hint="eastAsia"/>
          <w:sz w:val="24"/>
          <w:szCs w:val="24"/>
        </w:rPr>
        <w:t>教育处</w:t>
      </w:r>
      <w:r w:rsidRPr="0034638D">
        <w:rPr>
          <w:rFonts w:ascii="方正仿宋简体" w:eastAsia="方正仿宋简体" w:hAnsi="华文仿宋" w:hint="eastAsia"/>
          <w:sz w:val="24"/>
          <w:szCs w:val="24"/>
        </w:rPr>
        <w:t xml:space="preserve">   </w:t>
      </w:r>
      <w:r w:rsidR="00D46873" w:rsidRPr="0034638D">
        <w:rPr>
          <w:rFonts w:ascii="方正仿宋简体" w:eastAsia="方正仿宋简体" w:hAnsi="华文仿宋" w:hint="eastAsia"/>
          <w:sz w:val="24"/>
          <w:szCs w:val="24"/>
        </w:rPr>
        <w:t>028</w:t>
      </w:r>
      <w:r w:rsidRPr="0034638D">
        <w:rPr>
          <w:rFonts w:ascii="方正仿宋简体" w:eastAsia="方正仿宋简体" w:hAnsi="华文仿宋" w:hint="eastAsia"/>
          <w:sz w:val="24"/>
          <w:szCs w:val="24"/>
        </w:rPr>
        <w:t>-</w:t>
      </w:r>
      <w:r w:rsidR="00D46873" w:rsidRPr="0034638D">
        <w:rPr>
          <w:rFonts w:ascii="方正仿宋简体" w:eastAsia="方正仿宋简体" w:hAnsi="华文仿宋" w:hint="eastAsia"/>
          <w:sz w:val="24"/>
          <w:szCs w:val="24"/>
        </w:rPr>
        <w:t>8282</w:t>
      </w:r>
      <w:r w:rsidR="00DB4309" w:rsidRPr="0034638D">
        <w:rPr>
          <w:rFonts w:ascii="方正仿宋简体" w:eastAsia="方正仿宋简体" w:hAnsi="华文仿宋" w:hint="eastAsia"/>
          <w:sz w:val="24"/>
          <w:szCs w:val="24"/>
        </w:rPr>
        <w:t>9115</w:t>
      </w:r>
    </w:p>
    <w:p w:rsidR="008D148B" w:rsidRPr="0034638D" w:rsidRDefault="008D148B" w:rsidP="00B82E3F">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高新区公安</w:t>
      </w:r>
      <w:r w:rsidR="00E804FD" w:rsidRPr="0034638D">
        <w:rPr>
          <w:rFonts w:ascii="方正仿宋简体" w:eastAsia="方正仿宋简体" w:hAnsi="华文仿宋" w:hint="eastAsia"/>
          <w:sz w:val="24"/>
          <w:szCs w:val="24"/>
        </w:rPr>
        <w:t>分</w:t>
      </w:r>
      <w:r w:rsidRPr="0034638D">
        <w:rPr>
          <w:rFonts w:ascii="方正仿宋简体" w:eastAsia="方正仿宋简体" w:hAnsi="华文仿宋" w:hint="eastAsia"/>
          <w:sz w:val="24"/>
          <w:szCs w:val="24"/>
        </w:rPr>
        <w:t>局</w:t>
      </w:r>
      <w:r w:rsidR="00E804FD" w:rsidRPr="0034638D">
        <w:rPr>
          <w:rFonts w:ascii="方正仿宋简体" w:eastAsia="方正仿宋简体" w:hAnsi="华文仿宋" w:hint="eastAsia"/>
          <w:sz w:val="24"/>
          <w:szCs w:val="24"/>
        </w:rPr>
        <w:t xml:space="preserve">            </w:t>
      </w:r>
      <w:r w:rsidR="00C03163" w:rsidRPr="0034638D">
        <w:rPr>
          <w:rFonts w:ascii="方正仿宋简体" w:eastAsia="方正仿宋简体" w:hAnsi="华文仿宋" w:hint="eastAsia"/>
          <w:sz w:val="24"/>
          <w:szCs w:val="24"/>
        </w:rPr>
        <w:t xml:space="preserve">      </w:t>
      </w:r>
      <w:r w:rsidR="00E804FD"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028-</w:t>
      </w:r>
      <w:r w:rsidR="006A3CA7" w:rsidRPr="0034638D">
        <w:rPr>
          <w:rFonts w:ascii="方正仿宋简体" w:eastAsia="方正仿宋简体" w:hAnsi="华文仿宋" w:hint="eastAsia"/>
          <w:sz w:val="24"/>
          <w:szCs w:val="24"/>
        </w:rPr>
        <w:t>86408110</w:t>
      </w:r>
    </w:p>
    <w:p w:rsidR="008D148B" w:rsidRPr="0034638D" w:rsidRDefault="008D148B" w:rsidP="008D148B">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高新区社保</w:t>
      </w:r>
      <w:r w:rsidR="00E804FD" w:rsidRPr="0034638D">
        <w:rPr>
          <w:rFonts w:ascii="方正仿宋简体" w:eastAsia="方正仿宋简体" w:hAnsi="华文仿宋" w:hint="eastAsia"/>
          <w:sz w:val="24"/>
          <w:szCs w:val="24"/>
        </w:rPr>
        <w:t>处</w:t>
      </w:r>
      <w:r w:rsidRPr="0034638D">
        <w:rPr>
          <w:rFonts w:ascii="方正仿宋简体" w:eastAsia="方正仿宋简体" w:hAnsi="华文仿宋" w:hint="eastAsia"/>
          <w:sz w:val="24"/>
          <w:szCs w:val="24"/>
        </w:rPr>
        <w:t xml:space="preserve">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028-85339176</w:t>
      </w:r>
    </w:p>
    <w:p w:rsidR="008D148B" w:rsidRPr="0034638D" w:rsidRDefault="008D148B" w:rsidP="008D148B">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高新区房产处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028-8</w:t>
      </w:r>
      <w:r w:rsidR="00BE7C33" w:rsidRPr="0034638D">
        <w:rPr>
          <w:rFonts w:ascii="方正仿宋简体" w:eastAsia="方正仿宋简体" w:hAnsi="华文仿宋" w:hint="eastAsia"/>
          <w:sz w:val="24"/>
          <w:szCs w:val="24"/>
        </w:rPr>
        <w:t>5153647</w:t>
      </w:r>
    </w:p>
    <w:p w:rsidR="0052040D" w:rsidRPr="0034638D" w:rsidRDefault="006A5352" w:rsidP="008D148B">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高新区</w:t>
      </w:r>
      <w:r w:rsidR="009266E5" w:rsidRPr="0034638D">
        <w:rPr>
          <w:rFonts w:ascii="方正仿宋简体" w:eastAsia="方正仿宋简体" w:hAnsi="华文仿宋" w:hint="eastAsia"/>
          <w:sz w:val="24"/>
          <w:szCs w:val="24"/>
        </w:rPr>
        <w:t>环保和综合执法</w:t>
      </w:r>
      <w:r w:rsidR="008D148B" w:rsidRPr="0034638D">
        <w:rPr>
          <w:rFonts w:ascii="方正仿宋简体" w:eastAsia="方正仿宋简体" w:hAnsi="华文仿宋" w:hint="eastAsia"/>
          <w:sz w:val="24"/>
          <w:szCs w:val="24"/>
        </w:rPr>
        <w:t>局</w:t>
      </w:r>
      <w:r w:rsidRPr="0034638D">
        <w:rPr>
          <w:rFonts w:ascii="方正仿宋简体" w:eastAsia="方正仿宋简体" w:hAnsi="华文仿宋" w:hint="eastAsia"/>
          <w:sz w:val="24"/>
          <w:szCs w:val="24"/>
        </w:rPr>
        <w:t xml:space="preserve">         </w:t>
      </w:r>
      <w:r w:rsidR="008D148B" w:rsidRPr="0034638D">
        <w:rPr>
          <w:rFonts w:ascii="方正仿宋简体" w:eastAsia="方正仿宋简体" w:hAnsi="华文仿宋" w:hint="eastAsia"/>
          <w:sz w:val="24"/>
          <w:szCs w:val="24"/>
        </w:rPr>
        <w:t xml:space="preserve">  </w:t>
      </w:r>
      <w:r w:rsidR="009266E5" w:rsidRPr="0034638D">
        <w:rPr>
          <w:rFonts w:ascii="方正仿宋简体" w:eastAsia="方正仿宋简体" w:hAnsi="华文仿宋" w:hint="eastAsia"/>
          <w:sz w:val="24"/>
          <w:szCs w:val="24"/>
        </w:rPr>
        <w:t xml:space="preserve"> </w:t>
      </w:r>
      <w:r w:rsidR="00C03163" w:rsidRPr="0034638D">
        <w:rPr>
          <w:rFonts w:ascii="方正仿宋简体" w:eastAsia="方正仿宋简体" w:hAnsi="华文仿宋" w:hint="eastAsia"/>
          <w:sz w:val="24"/>
          <w:szCs w:val="24"/>
        </w:rPr>
        <w:t xml:space="preserve"> </w:t>
      </w:r>
      <w:r w:rsidR="008D148B" w:rsidRPr="0034638D">
        <w:rPr>
          <w:rFonts w:ascii="方正仿宋简体" w:eastAsia="方正仿宋简体" w:hAnsi="华文仿宋" w:hint="eastAsia"/>
          <w:sz w:val="24"/>
          <w:szCs w:val="24"/>
        </w:rPr>
        <w:t>028-</w:t>
      </w:r>
      <w:r w:rsidR="006E2A18" w:rsidRPr="0034638D">
        <w:rPr>
          <w:rFonts w:ascii="方正仿宋简体" w:eastAsia="方正仿宋简体" w:hAnsi="华文仿宋" w:hint="eastAsia"/>
          <w:sz w:val="24"/>
          <w:szCs w:val="24"/>
        </w:rPr>
        <w:t>85155315</w:t>
      </w:r>
      <w:r w:rsidR="00DB4309" w:rsidRPr="0034638D">
        <w:rPr>
          <w:rFonts w:ascii="方正仿宋简体" w:eastAsia="方正仿宋简体" w:hAnsi="华文仿宋" w:hint="eastAsia"/>
          <w:sz w:val="24"/>
          <w:szCs w:val="24"/>
        </w:rPr>
        <w:t xml:space="preserve">     </w:t>
      </w:r>
    </w:p>
    <w:p w:rsidR="008D148B" w:rsidRPr="0034638D" w:rsidRDefault="008D148B" w:rsidP="008D148B">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高新区芳草街道办事处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028-85124</w:t>
      </w:r>
      <w:r w:rsidR="00656C86" w:rsidRPr="0034638D">
        <w:rPr>
          <w:rFonts w:ascii="方正仿宋简体" w:eastAsia="方正仿宋简体" w:hAnsi="华文仿宋" w:hint="eastAsia"/>
          <w:sz w:val="24"/>
          <w:szCs w:val="24"/>
        </w:rPr>
        <w:t>281</w:t>
      </w:r>
    </w:p>
    <w:p w:rsidR="00461FEC" w:rsidRPr="0034638D" w:rsidRDefault="00461FEC" w:rsidP="00461FEC">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高新区肖家河街道办事处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w:t>
      </w:r>
      <w:r w:rsidR="00C8382B" w:rsidRPr="0034638D">
        <w:rPr>
          <w:rFonts w:ascii="方正仿宋简体" w:eastAsia="方正仿宋简体" w:hAnsi="华文仿宋"/>
          <w:sz w:val="24"/>
          <w:szCs w:val="24"/>
        </w:rPr>
        <w:t>85181854</w:t>
      </w:r>
    </w:p>
    <w:p w:rsidR="00461FEC" w:rsidRPr="0034638D" w:rsidRDefault="00461FEC" w:rsidP="00461FEC">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高新区石羊街道办事处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w:t>
      </w:r>
      <w:r w:rsidR="00DB4309" w:rsidRPr="0034638D">
        <w:t xml:space="preserve"> </w:t>
      </w:r>
      <w:r w:rsidR="00DB4309" w:rsidRPr="0034638D">
        <w:rPr>
          <w:rFonts w:ascii="方正仿宋简体" w:eastAsia="方正仿宋简体" w:hAnsi="华文仿宋"/>
          <w:sz w:val="24"/>
          <w:szCs w:val="24"/>
        </w:rPr>
        <w:t>62135465</w:t>
      </w:r>
    </w:p>
    <w:p w:rsidR="00461FEC" w:rsidRPr="0034638D" w:rsidRDefault="00461FEC" w:rsidP="00461FEC">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高新区桂溪街道办事处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028-8521</w:t>
      </w:r>
      <w:r w:rsidR="00656C86" w:rsidRPr="0034638D">
        <w:rPr>
          <w:rFonts w:ascii="方正仿宋简体" w:eastAsia="方正仿宋简体" w:hAnsi="华文仿宋" w:hint="eastAsia"/>
          <w:sz w:val="24"/>
          <w:szCs w:val="24"/>
        </w:rPr>
        <w:t>7061</w:t>
      </w:r>
    </w:p>
    <w:p w:rsidR="00461FEC" w:rsidRPr="0034638D" w:rsidRDefault="00461FEC" w:rsidP="00461FEC">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高新区中和街道办事处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w:t>
      </w:r>
      <w:r w:rsidR="00201CA1" w:rsidRPr="0034638D">
        <w:t xml:space="preserve"> </w:t>
      </w:r>
      <w:r w:rsidR="001F3BBA" w:rsidRPr="0034638D">
        <w:rPr>
          <w:rFonts w:ascii="方正仿宋简体" w:eastAsia="方正仿宋简体" w:hAnsi="华文仿宋"/>
          <w:sz w:val="24"/>
          <w:szCs w:val="24"/>
        </w:rPr>
        <w:t>64570531</w:t>
      </w:r>
    </w:p>
    <w:p w:rsidR="00B36CA4" w:rsidRPr="0034638D" w:rsidRDefault="00461FEC" w:rsidP="00AA54FE">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 xml:space="preserve">高新区合作街道办事处        </w:t>
      </w:r>
      <w:r w:rsidR="00C03163" w:rsidRPr="0034638D">
        <w:rPr>
          <w:rFonts w:ascii="方正仿宋简体" w:eastAsia="方正仿宋简体" w:hAnsi="华文仿宋" w:hint="eastAsia"/>
          <w:sz w:val="24"/>
          <w:szCs w:val="24"/>
        </w:rPr>
        <w:t xml:space="preserve">      </w:t>
      </w:r>
      <w:r w:rsidRPr="0034638D">
        <w:rPr>
          <w:rFonts w:ascii="方正仿宋简体" w:eastAsia="方正仿宋简体" w:hAnsi="华文仿宋" w:hint="eastAsia"/>
          <w:sz w:val="24"/>
          <w:szCs w:val="24"/>
        </w:rPr>
        <w:t xml:space="preserve"> 028-87956212</w:t>
      </w:r>
    </w:p>
    <w:p w:rsidR="00467285" w:rsidRPr="0034638D" w:rsidRDefault="00467285" w:rsidP="00AA54FE">
      <w:pPr>
        <w:spacing w:line="480" w:lineRule="exact"/>
        <w:ind w:firstLine="480"/>
        <w:jc w:val="left"/>
        <w:rPr>
          <w:rFonts w:ascii="方正仿宋简体" w:eastAsia="方正仿宋简体" w:hAnsi="华文仿宋"/>
          <w:sz w:val="24"/>
          <w:szCs w:val="24"/>
        </w:rPr>
      </w:pPr>
      <w:r w:rsidRPr="0034638D">
        <w:rPr>
          <w:rFonts w:ascii="方正仿宋简体" w:eastAsia="方正仿宋简体" w:hAnsi="华文仿宋" w:hint="eastAsia"/>
          <w:sz w:val="24"/>
          <w:szCs w:val="24"/>
        </w:rPr>
        <w:t>高新区</w:t>
      </w:r>
      <w:r w:rsidRPr="0034638D">
        <w:rPr>
          <w:rFonts w:ascii="方正仿宋简体" w:eastAsia="方正仿宋简体" w:hAnsi="华文仿宋"/>
          <w:sz w:val="24"/>
          <w:szCs w:val="24"/>
        </w:rPr>
        <w:t>西园街道办事处</w:t>
      </w:r>
      <w:r w:rsidRPr="0034638D">
        <w:rPr>
          <w:rFonts w:ascii="方正仿宋简体" w:eastAsia="方正仿宋简体" w:hAnsi="华文仿宋" w:hint="eastAsia"/>
          <w:sz w:val="24"/>
          <w:szCs w:val="24"/>
        </w:rPr>
        <w:t xml:space="preserve">               </w:t>
      </w:r>
      <w:r w:rsidR="001F4B73" w:rsidRPr="0034638D">
        <w:rPr>
          <w:rFonts w:ascii="方正仿宋简体" w:eastAsia="方正仿宋简体" w:hAnsi="华文仿宋" w:hint="eastAsia"/>
          <w:sz w:val="24"/>
          <w:szCs w:val="24"/>
        </w:rPr>
        <w:t>0</w:t>
      </w:r>
      <w:r w:rsidR="001F4B73" w:rsidRPr="0034638D">
        <w:rPr>
          <w:rFonts w:ascii="方正仿宋简体" w:eastAsia="方正仿宋简体" w:hAnsi="华文仿宋"/>
          <w:sz w:val="24"/>
          <w:szCs w:val="24"/>
        </w:rPr>
        <w:t>28-69261214</w:t>
      </w:r>
    </w:p>
    <w:p w:rsidR="000219EA" w:rsidRDefault="000219EA" w:rsidP="00AA54FE">
      <w:pPr>
        <w:spacing w:line="480" w:lineRule="exact"/>
        <w:ind w:firstLine="480"/>
        <w:jc w:val="left"/>
        <w:rPr>
          <w:rFonts w:ascii="方正仿宋简体" w:eastAsia="方正仿宋简体" w:hAnsi="华文仿宋"/>
          <w:sz w:val="24"/>
          <w:szCs w:val="24"/>
        </w:rPr>
      </w:pPr>
    </w:p>
    <w:p w:rsidR="00652216" w:rsidRPr="0034638D" w:rsidRDefault="00652216" w:rsidP="00AA54FE">
      <w:pPr>
        <w:spacing w:line="480" w:lineRule="exact"/>
        <w:ind w:firstLine="480"/>
        <w:jc w:val="left"/>
        <w:rPr>
          <w:rFonts w:ascii="方正仿宋简体" w:eastAsia="方正仿宋简体" w:hAnsi="华文仿宋"/>
          <w:sz w:val="24"/>
          <w:szCs w:val="24"/>
        </w:rPr>
      </w:pPr>
    </w:p>
    <w:p w:rsidR="00544A17" w:rsidRPr="0034638D" w:rsidRDefault="00544A17" w:rsidP="00DB41E9">
      <w:pPr>
        <w:spacing w:line="480" w:lineRule="exact"/>
        <w:jc w:val="left"/>
        <w:rPr>
          <w:rFonts w:ascii="黑体" w:eastAsia="黑体" w:hAnsi="华文仿宋"/>
          <w:b/>
          <w:sz w:val="24"/>
          <w:szCs w:val="24"/>
        </w:rPr>
      </w:pPr>
      <w:r w:rsidRPr="0034638D">
        <w:rPr>
          <w:rFonts w:ascii="黑体" w:eastAsia="黑体" w:hAnsi="华文仿宋" w:hint="eastAsia"/>
          <w:b/>
          <w:sz w:val="24"/>
          <w:szCs w:val="24"/>
        </w:rPr>
        <w:t xml:space="preserve">             </w:t>
      </w:r>
      <w:r w:rsidR="002C23D1" w:rsidRPr="0034638D">
        <w:rPr>
          <w:rFonts w:ascii="黑体" w:eastAsia="黑体" w:hAnsi="华文仿宋" w:hint="eastAsia"/>
          <w:b/>
          <w:sz w:val="24"/>
          <w:szCs w:val="24"/>
        </w:rPr>
        <w:t xml:space="preserve">                             </w:t>
      </w:r>
      <w:r w:rsidRPr="0034638D">
        <w:rPr>
          <w:rFonts w:ascii="黑体" w:eastAsia="黑体" w:hAnsi="华文仿宋" w:hint="eastAsia"/>
          <w:b/>
          <w:sz w:val="24"/>
          <w:szCs w:val="24"/>
        </w:rPr>
        <w:t>成都高新区</w:t>
      </w:r>
      <w:r w:rsidR="002C23D1" w:rsidRPr="0034638D">
        <w:rPr>
          <w:rFonts w:ascii="黑体" w:eastAsia="黑体" w:hAnsi="华文仿宋" w:hint="eastAsia"/>
          <w:b/>
          <w:sz w:val="24"/>
          <w:szCs w:val="24"/>
        </w:rPr>
        <w:t>基层治理和社会事业局</w:t>
      </w:r>
    </w:p>
    <w:p w:rsidR="00544A17" w:rsidRPr="0034638D" w:rsidRDefault="00544A17" w:rsidP="00DB41E9">
      <w:pPr>
        <w:spacing w:line="480" w:lineRule="exact"/>
        <w:jc w:val="left"/>
        <w:rPr>
          <w:rFonts w:ascii="黑体" w:eastAsia="黑体" w:hAnsi="华文仿宋"/>
          <w:b/>
          <w:sz w:val="24"/>
          <w:szCs w:val="24"/>
        </w:rPr>
      </w:pPr>
      <w:r w:rsidRPr="0034638D">
        <w:rPr>
          <w:rFonts w:ascii="黑体" w:eastAsia="黑体" w:hAnsi="华文仿宋" w:hint="eastAsia"/>
          <w:b/>
          <w:sz w:val="24"/>
          <w:szCs w:val="24"/>
        </w:rPr>
        <w:t xml:space="preserve">                                                 </w:t>
      </w:r>
      <w:r w:rsidR="002C23D1" w:rsidRPr="0034638D">
        <w:rPr>
          <w:rFonts w:ascii="黑体" w:eastAsia="黑体" w:hAnsi="华文仿宋" w:hint="eastAsia"/>
          <w:b/>
          <w:sz w:val="24"/>
          <w:szCs w:val="24"/>
        </w:rPr>
        <w:t xml:space="preserve">   </w:t>
      </w:r>
      <w:r w:rsidRPr="0034638D">
        <w:rPr>
          <w:rFonts w:ascii="黑体" w:eastAsia="黑体" w:hAnsi="华文仿宋" w:hint="eastAsia"/>
          <w:b/>
          <w:sz w:val="24"/>
          <w:szCs w:val="24"/>
        </w:rPr>
        <w:t>201</w:t>
      </w:r>
      <w:r w:rsidR="00F56A60" w:rsidRPr="0034638D">
        <w:rPr>
          <w:rFonts w:ascii="黑体" w:eastAsia="黑体" w:hAnsi="华文仿宋"/>
          <w:b/>
          <w:sz w:val="24"/>
          <w:szCs w:val="24"/>
        </w:rPr>
        <w:t>8</w:t>
      </w:r>
      <w:r w:rsidRPr="0034638D">
        <w:rPr>
          <w:rFonts w:ascii="黑体" w:eastAsia="黑体" w:hAnsi="华文仿宋" w:hint="eastAsia"/>
          <w:b/>
          <w:sz w:val="24"/>
          <w:szCs w:val="24"/>
        </w:rPr>
        <w:t>年1</w:t>
      </w:r>
      <w:r w:rsidR="00F56A60" w:rsidRPr="0034638D">
        <w:rPr>
          <w:rFonts w:ascii="黑体" w:eastAsia="黑体" w:hAnsi="华文仿宋"/>
          <w:b/>
          <w:sz w:val="24"/>
          <w:szCs w:val="24"/>
        </w:rPr>
        <w:t>0</w:t>
      </w:r>
      <w:r w:rsidRPr="0034638D">
        <w:rPr>
          <w:rFonts w:ascii="黑体" w:eastAsia="黑体" w:hAnsi="华文仿宋" w:hint="eastAsia"/>
          <w:b/>
          <w:sz w:val="24"/>
          <w:szCs w:val="24"/>
        </w:rPr>
        <w:t>月</w:t>
      </w:r>
    </w:p>
    <w:p w:rsidR="00AA54FE" w:rsidRPr="0034638D" w:rsidRDefault="00AA54FE" w:rsidP="00DB41E9">
      <w:pPr>
        <w:spacing w:line="480" w:lineRule="exact"/>
        <w:jc w:val="left"/>
        <w:rPr>
          <w:rFonts w:ascii="黑体" w:eastAsia="黑体" w:hAnsi="华文仿宋"/>
          <w:b/>
          <w:sz w:val="24"/>
          <w:szCs w:val="24"/>
        </w:rPr>
      </w:pPr>
    </w:p>
    <w:p w:rsidR="00B90FA9" w:rsidRPr="0034638D" w:rsidRDefault="00B90FA9" w:rsidP="00DB41E9">
      <w:pPr>
        <w:spacing w:line="480" w:lineRule="exact"/>
        <w:jc w:val="left"/>
        <w:rPr>
          <w:rFonts w:ascii="黑体" w:eastAsia="黑体" w:hAnsi="华文仿宋"/>
          <w:b/>
          <w:sz w:val="24"/>
          <w:szCs w:val="24"/>
        </w:rPr>
      </w:pPr>
    </w:p>
    <w:p w:rsidR="00D57F0E" w:rsidRPr="0034638D" w:rsidRDefault="00D57F0E" w:rsidP="00DB41E9">
      <w:pPr>
        <w:spacing w:line="480" w:lineRule="exact"/>
        <w:jc w:val="left"/>
        <w:rPr>
          <w:rFonts w:ascii="黑体" w:eastAsia="黑体" w:hAnsi="华文仿宋"/>
          <w:b/>
          <w:sz w:val="24"/>
          <w:szCs w:val="24"/>
        </w:rPr>
      </w:pPr>
    </w:p>
    <w:p w:rsidR="00D57F0E" w:rsidRPr="0034638D" w:rsidRDefault="00D57F0E" w:rsidP="00DB41E9">
      <w:pPr>
        <w:spacing w:line="480" w:lineRule="exact"/>
        <w:jc w:val="left"/>
        <w:rPr>
          <w:rFonts w:ascii="黑体" w:eastAsia="黑体" w:hAnsi="华文仿宋"/>
          <w:b/>
          <w:sz w:val="24"/>
          <w:szCs w:val="24"/>
        </w:rPr>
      </w:pPr>
    </w:p>
    <w:p w:rsidR="00E1338D" w:rsidRPr="0034638D" w:rsidRDefault="00E1338D" w:rsidP="00764587">
      <w:pPr>
        <w:spacing w:line="480" w:lineRule="exact"/>
        <w:jc w:val="left"/>
        <w:rPr>
          <w:rFonts w:ascii="方正仿宋简体" w:eastAsia="方正仿宋简体" w:hAnsi="华文仿宋" w:hint="eastAsia"/>
          <w:sz w:val="24"/>
          <w:szCs w:val="24"/>
        </w:rPr>
      </w:pPr>
      <w:bookmarkStart w:id="0" w:name="_GoBack"/>
      <w:bookmarkEnd w:id="0"/>
    </w:p>
    <w:sectPr w:rsidR="00E1338D" w:rsidRPr="0034638D" w:rsidSect="004A3192">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C1" w:rsidRDefault="00E01DC1" w:rsidP="00F20D1A">
      <w:r>
        <w:separator/>
      </w:r>
    </w:p>
  </w:endnote>
  <w:endnote w:type="continuationSeparator" w:id="0">
    <w:p w:rsidR="00E01DC1" w:rsidRDefault="00E01DC1" w:rsidP="00F2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4015"/>
      <w:docPartObj>
        <w:docPartGallery w:val="Page Numbers (Bottom of Page)"/>
        <w:docPartUnique/>
      </w:docPartObj>
    </w:sdtPr>
    <w:sdtEndPr/>
    <w:sdtContent>
      <w:p w:rsidR="00630F9B" w:rsidRDefault="00601156">
        <w:pPr>
          <w:pStyle w:val="a6"/>
          <w:jc w:val="right"/>
        </w:pPr>
        <w:r>
          <w:fldChar w:fldCharType="begin"/>
        </w:r>
        <w:r>
          <w:instrText xml:space="preserve"> PAGE   \* MERGEFORMAT </w:instrText>
        </w:r>
        <w:r>
          <w:fldChar w:fldCharType="separate"/>
        </w:r>
        <w:r w:rsidR="00764587" w:rsidRPr="00764587">
          <w:rPr>
            <w:noProof/>
            <w:lang w:val="zh-CN"/>
          </w:rPr>
          <w:t>3</w:t>
        </w:r>
        <w:r>
          <w:rPr>
            <w:noProof/>
            <w:lang w:val="zh-CN"/>
          </w:rPr>
          <w:fldChar w:fldCharType="end"/>
        </w:r>
      </w:p>
    </w:sdtContent>
  </w:sdt>
  <w:p w:rsidR="00630F9B" w:rsidRDefault="00630F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C1" w:rsidRDefault="00E01DC1" w:rsidP="00F20D1A">
      <w:r>
        <w:separator/>
      </w:r>
    </w:p>
  </w:footnote>
  <w:footnote w:type="continuationSeparator" w:id="0">
    <w:p w:rsidR="00E01DC1" w:rsidRDefault="00E01DC1" w:rsidP="00F20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C150E"/>
    <w:multiLevelType w:val="hybridMultilevel"/>
    <w:tmpl w:val="CD2A7F80"/>
    <w:lvl w:ilvl="0" w:tplc="C032DF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F2434"/>
    <w:multiLevelType w:val="singleLevel"/>
    <w:tmpl w:val="50AF243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2D1"/>
    <w:rsid w:val="00005A1E"/>
    <w:rsid w:val="00006B83"/>
    <w:rsid w:val="000219EA"/>
    <w:rsid w:val="00023197"/>
    <w:rsid w:val="00027FBF"/>
    <w:rsid w:val="0004339B"/>
    <w:rsid w:val="0004684F"/>
    <w:rsid w:val="00056554"/>
    <w:rsid w:val="000566DA"/>
    <w:rsid w:val="00071401"/>
    <w:rsid w:val="00074909"/>
    <w:rsid w:val="0009679C"/>
    <w:rsid w:val="00097E50"/>
    <w:rsid w:val="000A086B"/>
    <w:rsid w:val="000A301D"/>
    <w:rsid w:val="000E6FF5"/>
    <w:rsid w:val="000F06A0"/>
    <w:rsid w:val="00144A0E"/>
    <w:rsid w:val="001464CC"/>
    <w:rsid w:val="0015648B"/>
    <w:rsid w:val="00161624"/>
    <w:rsid w:val="001A163E"/>
    <w:rsid w:val="001B47E8"/>
    <w:rsid w:val="001B4801"/>
    <w:rsid w:val="001B4A75"/>
    <w:rsid w:val="001C4D00"/>
    <w:rsid w:val="001F2AC5"/>
    <w:rsid w:val="001F3BBA"/>
    <w:rsid w:val="001F4082"/>
    <w:rsid w:val="001F4B73"/>
    <w:rsid w:val="00201CA1"/>
    <w:rsid w:val="002135AA"/>
    <w:rsid w:val="00213F23"/>
    <w:rsid w:val="00214ED5"/>
    <w:rsid w:val="00232490"/>
    <w:rsid w:val="00247074"/>
    <w:rsid w:val="00254167"/>
    <w:rsid w:val="002611F5"/>
    <w:rsid w:val="00270E24"/>
    <w:rsid w:val="0027302B"/>
    <w:rsid w:val="00277884"/>
    <w:rsid w:val="002958B2"/>
    <w:rsid w:val="002C23D1"/>
    <w:rsid w:val="002C3E86"/>
    <w:rsid w:val="002D7D9C"/>
    <w:rsid w:val="002F0675"/>
    <w:rsid w:val="002F5182"/>
    <w:rsid w:val="00305F3B"/>
    <w:rsid w:val="00307CAC"/>
    <w:rsid w:val="00311B27"/>
    <w:rsid w:val="00315DD3"/>
    <w:rsid w:val="003240DB"/>
    <w:rsid w:val="00334E40"/>
    <w:rsid w:val="00340B0F"/>
    <w:rsid w:val="0034638D"/>
    <w:rsid w:val="003466D7"/>
    <w:rsid w:val="00351B46"/>
    <w:rsid w:val="003530BC"/>
    <w:rsid w:val="00386BEE"/>
    <w:rsid w:val="003A4A20"/>
    <w:rsid w:val="003B55E0"/>
    <w:rsid w:val="003C3CD1"/>
    <w:rsid w:val="003D643E"/>
    <w:rsid w:val="003E23F4"/>
    <w:rsid w:val="00404013"/>
    <w:rsid w:val="004266ED"/>
    <w:rsid w:val="0044530F"/>
    <w:rsid w:val="00461FEC"/>
    <w:rsid w:val="00467285"/>
    <w:rsid w:val="00486625"/>
    <w:rsid w:val="00487617"/>
    <w:rsid w:val="0049132D"/>
    <w:rsid w:val="004A1B78"/>
    <w:rsid w:val="004A3192"/>
    <w:rsid w:val="004B02B5"/>
    <w:rsid w:val="004D4E49"/>
    <w:rsid w:val="004D587E"/>
    <w:rsid w:val="004D696A"/>
    <w:rsid w:val="004E1746"/>
    <w:rsid w:val="004F4242"/>
    <w:rsid w:val="0050252E"/>
    <w:rsid w:val="0052040D"/>
    <w:rsid w:val="00541350"/>
    <w:rsid w:val="00544A17"/>
    <w:rsid w:val="00595FAD"/>
    <w:rsid w:val="005A5950"/>
    <w:rsid w:val="005B3CA4"/>
    <w:rsid w:val="005D517C"/>
    <w:rsid w:val="005E10FF"/>
    <w:rsid w:val="00601156"/>
    <w:rsid w:val="006063E2"/>
    <w:rsid w:val="006156DE"/>
    <w:rsid w:val="006228F2"/>
    <w:rsid w:val="00630F9B"/>
    <w:rsid w:val="00650F98"/>
    <w:rsid w:val="00652216"/>
    <w:rsid w:val="0065283B"/>
    <w:rsid w:val="0065697C"/>
    <w:rsid w:val="00656C86"/>
    <w:rsid w:val="00665C29"/>
    <w:rsid w:val="006802FD"/>
    <w:rsid w:val="006A3C28"/>
    <w:rsid w:val="006A3CA7"/>
    <w:rsid w:val="006A5352"/>
    <w:rsid w:val="006C2D5F"/>
    <w:rsid w:val="006C523C"/>
    <w:rsid w:val="006D2004"/>
    <w:rsid w:val="006D7430"/>
    <w:rsid w:val="006E2A18"/>
    <w:rsid w:val="006E6B37"/>
    <w:rsid w:val="0070687A"/>
    <w:rsid w:val="00706E9D"/>
    <w:rsid w:val="00707DDD"/>
    <w:rsid w:val="00717863"/>
    <w:rsid w:val="00720152"/>
    <w:rsid w:val="00735574"/>
    <w:rsid w:val="00741732"/>
    <w:rsid w:val="00764587"/>
    <w:rsid w:val="007679B7"/>
    <w:rsid w:val="00786E4E"/>
    <w:rsid w:val="007A7A49"/>
    <w:rsid w:val="007E56B0"/>
    <w:rsid w:val="007F4C6A"/>
    <w:rsid w:val="0083744E"/>
    <w:rsid w:val="00857C02"/>
    <w:rsid w:val="00867953"/>
    <w:rsid w:val="0087123A"/>
    <w:rsid w:val="00882B4A"/>
    <w:rsid w:val="00885376"/>
    <w:rsid w:val="008A47CC"/>
    <w:rsid w:val="008A5D69"/>
    <w:rsid w:val="008B64F2"/>
    <w:rsid w:val="008C00C1"/>
    <w:rsid w:val="008D148B"/>
    <w:rsid w:val="008D4D5D"/>
    <w:rsid w:val="008E317C"/>
    <w:rsid w:val="008F6781"/>
    <w:rsid w:val="009077AC"/>
    <w:rsid w:val="0092023F"/>
    <w:rsid w:val="009266E5"/>
    <w:rsid w:val="009372E5"/>
    <w:rsid w:val="00960EA4"/>
    <w:rsid w:val="009678E6"/>
    <w:rsid w:val="009865A9"/>
    <w:rsid w:val="009964B1"/>
    <w:rsid w:val="009A3FDD"/>
    <w:rsid w:val="009B6A2A"/>
    <w:rsid w:val="009C5AC4"/>
    <w:rsid w:val="009D6728"/>
    <w:rsid w:val="009D6DFE"/>
    <w:rsid w:val="00A01679"/>
    <w:rsid w:val="00A56248"/>
    <w:rsid w:val="00A57D2D"/>
    <w:rsid w:val="00A75327"/>
    <w:rsid w:val="00A879FD"/>
    <w:rsid w:val="00A90638"/>
    <w:rsid w:val="00A92058"/>
    <w:rsid w:val="00AA54FE"/>
    <w:rsid w:val="00AB0050"/>
    <w:rsid w:val="00AB1985"/>
    <w:rsid w:val="00AB6294"/>
    <w:rsid w:val="00AF24F1"/>
    <w:rsid w:val="00B34F97"/>
    <w:rsid w:val="00B36C03"/>
    <w:rsid w:val="00B36CA4"/>
    <w:rsid w:val="00B57A37"/>
    <w:rsid w:val="00B82E3F"/>
    <w:rsid w:val="00B90FA9"/>
    <w:rsid w:val="00B93104"/>
    <w:rsid w:val="00BB35D1"/>
    <w:rsid w:val="00BC3363"/>
    <w:rsid w:val="00BD3D26"/>
    <w:rsid w:val="00BE7C33"/>
    <w:rsid w:val="00BF4CAE"/>
    <w:rsid w:val="00BF7538"/>
    <w:rsid w:val="00C01356"/>
    <w:rsid w:val="00C03163"/>
    <w:rsid w:val="00C12F2B"/>
    <w:rsid w:val="00C15C34"/>
    <w:rsid w:val="00C41312"/>
    <w:rsid w:val="00C52BA6"/>
    <w:rsid w:val="00C52C34"/>
    <w:rsid w:val="00C6736C"/>
    <w:rsid w:val="00C72A95"/>
    <w:rsid w:val="00C83567"/>
    <w:rsid w:val="00C8382B"/>
    <w:rsid w:val="00CC23E7"/>
    <w:rsid w:val="00CC2BF1"/>
    <w:rsid w:val="00CC5EDC"/>
    <w:rsid w:val="00CE054D"/>
    <w:rsid w:val="00CF553F"/>
    <w:rsid w:val="00D00094"/>
    <w:rsid w:val="00D46873"/>
    <w:rsid w:val="00D57F0E"/>
    <w:rsid w:val="00D7125C"/>
    <w:rsid w:val="00D867DE"/>
    <w:rsid w:val="00D936CB"/>
    <w:rsid w:val="00D960CD"/>
    <w:rsid w:val="00DA5DA9"/>
    <w:rsid w:val="00DB41E9"/>
    <w:rsid w:val="00DB4309"/>
    <w:rsid w:val="00DE0140"/>
    <w:rsid w:val="00DE69DD"/>
    <w:rsid w:val="00DF3D22"/>
    <w:rsid w:val="00E01DC1"/>
    <w:rsid w:val="00E04498"/>
    <w:rsid w:val="00E1338D"/>
    <w:rsid w:val="00E262A4"/>
    <w:rsid w:val="00E427F3"/>
    <w:rsid w:val="00E53A66"/>
    <w:rsid w:val="00E53BC7"/>
    <w:rsid w:val="00E55FA4"/>
    <w:rsid w:val="00E65B0D"/>
    <w:rsid w:val="00E70B29"/>
    <w:rsid w:val="00E757A2"/>
    <w:rsid w:val="00E804FD"/>
    <w:rsid w:val="00E80E10"/>
    <w:rsid w:val="00E93807"/>
    <w:rsid w:val="00E94578"/>
    <w:rsid w:val="00EA32C9"/>
    <w:rsid w:val="00EC3454"/>
    <w:rsid w:val="00F0564B"/>
    <w:rsid w:val="00F20AB9"/>
    <w:rsid w:val="00F20D1A"/>
    <w:rsid w:val="00F24F9B"/>
    <w:rsid w:val="00F274D1"/>
    <w:rsid w:val="00F372D1"/>
    <w:rsid w:val="00F52D11"/>
    <w:rsid w:val="00F56A60"/>
    <w:rsid w:val="00F7092D"/>
    <w:rsid w:val="00FA16F0"/>
    <w:rsid w:val="00FE0A26"/>
    <w:rsid w:val="00FF0216"/>
    <w:rsid w:val="00FF7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DDF26A-468D-4BE8-B8F4-473B0693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2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2D1"/>
    <w:pPr>
      <w:ind w:firstLineChars="200" w:firstLine="420"/>
    </w:pPr>
  </w:style>
  <w:style w:type="paragraph" w:styleId="a4">
    <w:name w:val="Balloon Text"/>
    <w:basedOn w:val="a"/>
    <w:link w:val="Char"/>
    <w:uiPriority w:val="99"/>
    <w:semiHidden/>
    <w:unhideWhenUsed/>
    <w:rsid w:val="00144A0E"/>
    <w:rPr>
      <w:sz w:val="18"/>
      <w:szCs w:val="18"/>
    </w:rPr>
  </w:style>
  <w:style w:type="character" w:customStyle="1" w:styleId="Char">
    <w:name w:val="批注框文本 Char"/>
    <w:basedOn w:val="a0"/>
    <w:link w:val="a4"/>
    <w:uiPriority w:val="99"/>
    <w:semiHidden/>
    <w:rsid w:val="00144A0E"/>
    <w:rPr>
      <w:sz w:val="18"/>
      <w:szCs w:val="18"/>
    </w:rPr>
  </w:style>
  <w:style w:type="paragraph" w:styleId="a5">
    <w:name w:val="header"/>
    <w:basedOn w:val="a"/>
    <w:link w:val="Char0"/>
    <w:uiPriority w:val="99"/>
    <w:unhideWhenUsed/>
    <w:rsid w:val="00F20D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20D1A"/>
    <w:rPr>
      <w:sz w:val="18"/>
      <w:szCs w:val="18"/>
    </w:rPr>
  </w:style>
  <w:style w:type="paragraph" w:styleId="a6">
    <w:name w:val="footer"/>
    <w:basedOn w:val="a"/>
    <w:link w:val="Char1"/>
    <w:uiPriority w:val="99"/>
    <w:unhideWhenUsed/>
    <w:rsid w:val="00F20D1A"/>
    <w:pPr>
      <w:tabs>
        <w:tab w:val="center" w:pos="4153"/>
        <w:tab w:val="right" w:pos="8306"/>
      </w:tabs>
      <w:snapToGrid w:val="0"/>
      <w:jc w:val="left"/>
    </w:pPr>
    <w:rPr>
      <w:sz w:val="18"/>
      <w:szCs w:val="18"/>
    </w:rPr>
  </w:style>
  <w:style w:type="character" w:customStyle="1" w:styleId="Char1">
    <w:name w:val="页脚 Char"/>
    <w:basedOn w:val="a0"/>
    <w:link w:val="a6"/>
    <w:uiPriority w:val="99"/>
    <w:rsid w:val="00F20D1A"/>
    <w:rPr>
      <w:sz w:val="18"/>
      <w:szCs w:val="18"/>
    </w:rPr>
  </w:style>
  <w:style w:type="paragraph" w:customStyle="1" w:styleId="Char2">
    <w:name w:val="Char"/>
    <w:basedOn w:val="a"/>
    <w:autoRedefine/>
    <w:rsid w:val="00B57A37"/>
    <w:pPr>
      <w:spacing w:line="360" w:lineRule="auto"/>
      <w:ind w:firstLineChars="196" w:firstLine="551"/>
    </w:pPr>
    <w:rPr>
      <w:rFonts w:ascii="Times New Roman" w:eastAsia="宋体" w:hAnsi="Times New Roman" w:cs="Times New Roman"/>
      <w:b/>
      <w:sz w:val="28"/>
      <w:szCs w:val="28"/>
    </w:rPr>
  </w:style>
  <w:style w:type="paragraph" w:styleId="a7">
    <w:name w:val="Date"/>
    <w:basedOn w:val="a"/>
    <w:next w:val="a"/>
    <w:link w:val="Char3"/>
    <w:uiPriority w:val="99"/>
    <w:semiHidden/>
    <w:unhideWhenUsed/>
    <w:rsid w:val="0083744E"/>
    <w:pPr>
      <w:ind w:leftChars="2500" w:left="100"/>
    </w:pPr>
  </w:style>
  <w:style w:type="character" w:customStyle="1" w:styleId="Char3">
    <w:name w:val="日期 Char"/>
    <w:basedOn w:val="a0"/>
    <w:link w:val="a7"/>
    <w:uiPriority w:val="99"/>
    <w:semiHidden/>
    <w:rsid w:val="0083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7856-1393-4973-9B85-3EB28C36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Pages>
  <Words>358</Words>
  <Characters>2045</Characters>
  <Application>Microsoft Office Word</Application>
  <DocSecurity>0</DocSecurity>
  <Lines>17</Lines>
  <Paragraphs>4</Paragraphs>
  <ScaleCrop>false</ScaleCrop>
  <Company>微软中国</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程倩</cp:lastModifiedBy>
  <cp:revision>113</cp:revision>
  <cp:lastPrinted>2018-11-22T03:50:00Z</cp:lastPrinted>
  <dcterms:created xsi:type="dcterms:W3CDTF">2015-11-30T02:49:00Z</dcterms:created>
  <dcterms:modified xsi:type="dcterms:W3CDTF">2018-12-07T03:53:00Z</dcterms:modified>
</cp:coreProperties>
</file>